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8/562/2019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2020-07-27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‫טובול יצחק‬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קובי דריי ואח'‬</w:t>
        <w:br/>
        <w:t>‫רח' העצמאות ‪ ,43‬חיפה‬</w:t>
        <w:br/>
        <w:t>‫טל'‪ 072-2152102:‬פקס‪072-2152103:‬‬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‫רוזנצוייג משה גבריאל‬ 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יש להורות לנתבע להשיב את מצב הרכוש המשותף‬            ‫‪.1‬‬</w:t>
        <w:br/>
        <w:t>‫לקדמותו באמצעות‪ :‬סגירת דלת יציאה מדירתו לחצר‪ ,‬ביטול פיצול הדירה‪ ,‬הסרת צבע כחול‬</w:t>
        <w:br/>
        <w:t>‫מקירות‪ ,‬מחניה‪ ,‬משביל ומשער‪ ,‬תיקון רצפת גרנוליט וסילוק פסולת בניין מחצר הבית‪ .‬והאם‬</w:t>
        <w:br/>
        <w:t>‫יש לחייב את הנתבע לאפשר לתובע או למי מטעמו להיכנס בכל עת בחצר האחורית ולהורות‬</w:t>
        <w:br/>
        <w:t>‫לו להימנע מכריתת עצים וגיזום בחצר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ההליך מכיל ‪ 10‬דירות בשני מבנים‪ ,‬נמצא ברח' אשר ‪ ,11‬חיפה‪ ,‬ומזוהה‬     ‫‪.2‬‬</w:t>
        <w:br/>
        <w:t>‫כחלקה ‪ 11‬בגוש ‪( 12463‬להלן‪" :‬הבית‪/‬הבית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‫במבנה א'‪ ,‬הוא המבנה מושא ההליך‪ ,‬קיימות ‪ 4‬דירות‪ :‬שתיים מהן בקומת הקרקע ושתיים‬        ‫‪.3‬‬</w:t>
        <w:br/>
        <w:t>‫בקומה הראשונה (להלן‪" :‬המבנה מושא ההליך")‪ .‬הנתבע הוא בעלים של דירה בקומת‬</w:t>
        <w:br/>
        <w:t>‫הקרקע‪ ,‬והתובע הוא בעלים של דירה המצויה מעליה בקומה הראשונה‪ .‬דירות הצדדים‬</w:t>
        <w:br/>
        <w:t>‫להליך מצויות באגף אחד של המבנה מושא ההליך‪ ,‬ובאגף השני מצויות שתי דירות‪ ,‬אף הן‬</w:t>
        <w:br/>
        <w:t>‫האחת מעל השנייה‪ ,‬אשר בעליהן אינם צד להליך‪.‬‬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‫עובר להגשת התביעה הייתה הדירה שבבעלות הנתבע רשומה בבעלותו של אביו ‪ -‬רוזנצוייג‬       ‫‪.4‬‬</w:t>
        <w:br/>
        <w:t>‫חיים ז"ל‪ .‬לאחר פטירתו של המנוח בשנת ‪ 2008‬נותרו לגור בדירה אלמנתו‪ ,‬כרמלה ויניק‬</w:t>
        <w:br/>
        <w:t>‫(להלן‪" :‬האלמנה") והמטפלת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2010‬נחתם הסכם פשרה בין התובע לבין הנתבע ואחיו לפיו חילקו התובע‪ ,‬הנתבע ואחיו‬   ‫‪.5‬‬</w:t>
        <w:br/>
        <w:t>‫את זכויות השימוש באותו אגף של הבית (להלן‪" :‬הסכם הפשרה")‪ .‬הסכם הפשרה נחתם‬</w:t>
        <w:br/>
        <w:t>‫בעורמה תוך הטעית התובע‪ ,‬מאחר שהנתבע ואחיו לא היו במועד החתימה בעלי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מועד החתימה על הסכם הפשרה חסם הנתבע לחלוטין באמצעות שער וגדרות את‬               ‫‪.6‬‬</w:t>
        <w:br/>
        <w:t>‫הגישה לחצר האחורית של הבית‪ ,‬ומאז הוא מונע מכל בעלי הדירות בבית גישה לשוחות‬</w:t>
        <w:br/>
        <w:t>‫הביוב‪ ,‬לבלוני הגז‪ ,‬למקלט המשותף‪ ,‬לצנרת המים ולמתקנים משותפים נוספים‪ ,‬ואינו‬</w:t>
        <w:br/>
        <w:t>‫מאפשר אליהם כניסה אף לא בתיאום מראש‪ .‬התנהגותו זו של הנתבע מהווה הפרה של הסכם‬</w:t>
        <w:br/>
        <w:t>‫הפשרה ועולה כדי התנהגות שלא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‫בסמוך למועד הגשת התביעה השתלט הנתבע על הדירה של אביו המנוח‪ ,‬פיצל אותה לשניים‪,‬‬        ‫‪.7‬‬</w:t>
        <w:br/>
        <w:t>‫העביר את האלמנה והמטפלת לגור בחלק אחד שלה‪ ,‬והוא משכיר את החלק השני של הדירה‬</w:t>
        <w:br/>
        <w:t>‫(להלן‪" :‬יחידת הדיור") על בסיס שעתי‪/‬יומי‪.‬‬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שיחידת הדיור מושכרת על ידי הנתבע לצורכי מין‪ ,‬ועל מנת להקל על קהל הלקוחות‬        ‫‪.8‬‬</w:t>
        <w:br/>
        <w:t>‫לזהות את יחידת הדיור‪ ,‬סימן הנתבע את יחידת הדיור באופן בולט באמצעות צביעת קיר‬</w:t>
        <w:br/>
        <w:t>‫שלם‪ ,‬רצפה‪ ,‬חניה וגדר בצבע כחול בוהק‪ .‬בנוסף‪ ,‬גזם הנתבע עד היסוד את הצמחייה בחצר‬</w:t>
        <w:br/>
        <w:t>‫הקדמית על מנת שסימני הצבע שסימן יהיו גלויים לבאים ברחוב‪.‬‬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השחית את רצפת הגרנוליט בשביל הכניסה לבית המשותף באחד מניסיונותיו לייצר‬         ‫‪.9‬‬</w:t>
        <w:br/>
        <w:t>‫לו כניסה פרטית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.10‬כל הפעולות האמורות נעשו על ידי הנתבע ללא שקיבל את הסכמת מי מבעלי הדירות בבית‪,‬‬</w:t>
        <w:br/>
        <w:t>‫וזאת חרף העובדה שמדובר ברכוש משותף‪ ,‬ועל אף שלא היה בעל זכויות בדירה ואף לא‬</w:t>
        <w:br/>
        <w:t>‫התגורר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האמור‪ ,‬יש להורות לנתבע להשיב את המצב לקדמותו כמפורט בפתיח פסק הדין‪ ,‬וכן‬</w:t>
        <w:br/>
        <w:t>‫לחייבו לאפשר גישה חופשית לחצר האחורית לצורך טיפול ותחזוקה של המתקנים‬</w:t>
        <w:br/>
        <w:t>‫המשותפים המצויים בה‪.‬‬</w:t>
        <w:br/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.12‬מזה שנים מחולק המבנה מושא ההליך לשני אגפים‪ ,‬באופן שדירות הצדדים להליך וחלקי‬</w:t>
        <w:br/>
        <w:t>‫הרכוש המשותף המצויים בתחומם משמשים רק אותם‪ ,‬וחלקי הרכוש המשותף המצויים‬</w:t>
        <w:br/>
        <w:t>‫בתחומי שתי הדירות האחרות משמשים את בעלי הדירות באגף 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.13‬לאחר פטירת המנוח‪ ,‬במועד בו הנתבע וצאצאיו היו עתידים לרשת את הזכויות בדירה‪ ,‬נחתם‬</w:t>
        <w:br/>
        <w:t>‫ה סכם בין התובע לבין הנתבע ובנו‪ ,‬רוזנצוייג אורי‪ ,‬אשר הקנה לתובע זכות שימוש ייחודית‬</w:t>
        <w:br/>
        <w:t>‫בגג ואפשר לו לבנות עליו קומה נוספת‪ ,‬והקנה לנתבע ולבנו‪ ,‬יורשי המנוח‪ ,‬זכות שימוש‬</w:t>
        <w:br/>
        <w:t>‫ייחודית בחצר הצדית והאחורית(להלן‪" :‬החצר")‪ .‬ביום ‪ 6.7.20‬נרשמו זכויות הבעלות בדירת‬</w:t>
        <w:br/>
        <w:t>‫המנוח על שם הנתבע וחלק מילדיו‪.‬‬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.14‬בחצר האחורית‪ ,‬אשר נמצאת בשימושו הייחודי של הנתבע‪ ,‬לא קיימים מתקנים משותפים‪,‬‬</w:t>
        <w:br/>
        <w:t>‫והמקלט המצוי שם אינו ראוי לשימוש‪ ,‬ולא שימש את בעלי הדירות עשרות שנים‪ ,‬לרבות בשל‬</w:t>
        <w:br/>
        <w:t>‫העובדה שלתובע קיים ממ"ד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.15‬עד כשנה טרם הגשת התביעה הנתבע ומשפחתו כלל לא גרו בארץ‪ ,‬ועל כן הם לא יכלו לבצע‬</w:t>
        <w:br/>
        <w:t>‫את כל הנטען כנגדם‪.‬‬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.16‬לדירה אמנם נסגרה דלת אחת ונפתחה דלת אחרת‪ ,‬אך היא לא פוצלה‪ ,‬הראיה שקיימים בה‬</w:t>
        <w:br/>
        <w:t>‫שעון מים ושעון חשמל אחד‪ ,‬ומשולמת בגינם ארנונה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רכש את דירתו במצבה הנוכחי‪ ,‬לרבות‪ :‬קיומה של דלת כניסה נוספת לדירה‪ ,‬וקיומה‬</w:t>
        <w:br/>
        <w:t>‫של יחידת הדיור אשר נמצאת בחזקת הנתבע‪ .‬דלת יציאה לחצר נפתחה מיד לאחר פטירת‬</w:t>
        <w:br/>
        <w:t>‫המנוח‪ ,‬היינו‪ ,‬לאחר ‪ ,26.8.08‬במסגרת הסכם שנעשה בין אלמנת המנוח לבין יורשיו אשר‬</w:t>
        <w:br/>
        <w:t>‫נועדה‪ ,‬מחד גיסא‪ ,‬לאפשר לה זכות מדור בדירה‪ ,‬ומאידך גיסא‪ ,‬להקנות זכויות בחלק‬</w:t>
        <w:br/>
        <w:t>‫מהדירה ליורשים‪ .‬על קיומה של הדלת יעיד מסמך מעיריית חיפה ממנו עולה כי כבר בשנת‬</w:t>
        <w:br/>
        <w:t>‫‪ 2012‬הוגשה תלונה לעירייה על פתיחת הדלת וחלוקת הדירה‪ ,‬וכן עולה כי הבקשה נסגרה‬</w:t>
        <w:br/>
        <w:t>‫בהעדר ראיות מספיקות להגשת כתב אישום‪.‬‬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 צבע חלק מקיר החזית והבהיר לתובע כי יסכים להסיר את הצבע רק בהינתן שהתובע‬</w:t>
        <w:br/>
        <w:t>‫יסכים להסיר את חיפוי האבן שהתקין על חלק מחזית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 השתלט על חלק חצר השייך גם לנתבע עת התקין שם ערוגה מוגבהת ובנה שער ללא‬</w:t>
        <w:br/>
        <w:t>‫קבלת אישור מהנתבע‪.‬‬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.20‬מוכחשת הטענה כי הנתבע הוא אשר פגע בגרנוליט‪ .‬שביל הגרנוליט נפגע בזמן התקנת צנרת‬</w:t>
        <w:br/>
        <w:t>‫ותוקן‪.‬‬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ברורה טענת התובע כי הנתבע צבע בכחול את החניה‪ ,‬שכן‪ ,‬אין כל חניה במבנה‪.‬‬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.22‬תקיפת התובע את הסכם הפשרה‪ ,‬וניסיונו לטעון כי ההסכם נחתם על ידי הנתבע שלא היה‬</w:t>
        <w:br/>
        <w:t>‫בעל זכויות כלשהן בדירה‪ ,‬מהווה התנהלות בחוסר תום לב‪ ,‬שכן על בסיס אותו הסכם בנה‬</w:t>
        <w:br/>
        <w:t>‫התובע‪ ,‬הרחיב את דירתו אל עבר גג הבית והוסיף לה מרפסת‪.‬‬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.23‬מטעם התביעה הוגשו תצהירי עדות ראשית של העדים הבאים‪ :‬צפריר קורצברג‪ ,‬בעל דירה‬</w:t>
        <w:br/>
        <w:t>‫במבנה מושא ההליך‪ ,‬מרים גרינברג בוטנרו‪ ,‬בתה של גרינברג חנה‪ ,‬בעלת דירה במבנה מושא‬</w:t>
        <w:br/>
        <w:t>‫ההליך‪ ,‬יהודית טובול‪ -‬אשתו של התובע‪ ,‬והתובע בעצמו‪ .‬מטעם ההגנה הוגש תצהיר עדות‬</w:t>
        <w:br/>
        <w:t>‫ראשית של הנתבע‪ ,‬והתבקש להזמין לעדות את כב' השופט בדימוס יצחק יעקובי‪ -‬שווילי‪.‬‬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הנתבע להזמין שופט לעדות נדחתה‪ ,‬וחלף זאת אושר לנתבע להפנות לעד שאלון‪ .‬כב'‬</w:t>
        <w:br/>
        <w:t>‫השופט יעקובי‪-‬שווילי השיב ביום ‪ 9.3.20‬על השאלון‪ .‬כן ביקשה ההגנה להזמין לעדות‪,‬‬</w:t>
        <w:br/>
        <w:t>‫באמצעות מזכירות לשכתי‪ ,‬את רוזנצוייג דן‪ ,‬אחי הנתבע‪ .‬הזמנה לעדות הופקה על ידי‬</w:t>
        <w:br/>
        <w:t>‫מזכירות לשכתי‪ ,‬אך הנתבע ויתר על עדותו של עד זה מהנימוקים שפורטו בעמ' ‪ 8‬לפרוטוקול‬</w:t>
        <w:br/>
        <w:t>‫מיום ‪ 6.7.20‬שורות ‪.31-35‬‬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6.7.20‬התקיים דיון הוכחות בתיק במהלכו נחקרו בחקירה נגדית כל העדים למעט הגב'‬</w:t>
        <w:br/>
        <w:t>‫יהודית טובול‪ ,‬אשת התובע‪ ,‬אשר הנתבע ויתר על חקירתה‪.‬‬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.25‬הצדדים סיכמו טענותיהם בעל פה‪ ,‬ונקבע על ידי ביקור במקום בנוכחות הצדדים ובאי כוחם‬</w:t>
        <w:br/>
        <w:t>‫ליום ‪ ,7.7.20‬על מנת להתרשם באופן בלתי אמצעי מהנתונים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.26‬למען הנוחות מצאתי לצרף לפסק דיני קטע מתשריט רישום הבית המשותף‪ ,‬על גביו הוספו‬</w:t>
        <w:br/>
        <w:t>‫סימונים והערות במיקום משוער על מנת להקל על הבנת הנתונים המפורטים בתיאור הביקור‬</w:t>
        <w:br/>
        <w:t>‫במקום‪.‬‬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.27‬להלן הנתונים שעלו בביקור במקום אותם מצאתי רלבנטיים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החלקה מושא ההליך קיימים שני מבנים אשר מופרדים לחלוטין באמצעות גדר‪ ,‬וניכר‬</w:t>
        <w:br/>
        <w:t>‫כי כל מבנה מתנהל באופן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.‬המבנה מושא ההליך מכיל ‪ 4‬דירות‪ :‬שתיים בקומת הקרקע ושתיים מעליהן‪ .‬בהמשך לקיר‬</w:t>
        <w:br/>
        <w:t>‫המשותף המפריד בין שתי דירות הקרקע‪ ,‬עוברת גדר אשר תחילתה ברח' אשר‪ ,‬המצוי‬</w:t>
        <w:br/>
        <w:t>‫בחזית המבנה‪ ,‬וסופה בחזית המבנה‪ ,‬וגדר נוספת ומחסן מפרידים בעורף המבנה בין שני‬</w:t>
        <w:br/>
        <w:t>‫האגפים מקיר המבנה ועד גבול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.‬לכל אגף בבית קיימת כניסה נפרדת מרח' אשר המשמשת את שתי הדירות באותו אגף‪,‬‬</w:t>
        <w:br/>
        <w:t>‫באופן שלדירות התובע והנתבע קיימת כניסה נפרדת המשמשת רק אותן (להלן‪" :‬האגף")‪.‬‬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.‬החצר הקדמית באגף משותפת וצומחת בה צמחיה שניכר כי הגינון בה ברמה תחזוקתית‬</w:t>
        <w:br/>
        <w:t>‫נמוכה‪.‬‬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.‬חזית האגף לכיוון הרחוב מחופה בחלקה באבנים ירושלמיות שהותקנו ע"י הנתבע‪ .‬חיפוי‬</w:t>
        <w:br/>
        <w:t>‫האבנים המצוי על מעטפת דירת הנתבע נצבע בכחול עז‪.‬‬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.‬מחוץ לחלקה ובקרבתה לצד חניה המצויה בחלקה סמוכה נצבע קטע מגדר בצבע כחול עז‪.‬‬</w:t>
        <w:br/>
        <w:t>‫על גבי השביל המוביל לדירת הנתבע נצבעו סימונים בכחול‪ .‬נראה כי כל הסימונים בכחול‬</w:t>
        <w:br/>
        <w:t>‫נועדו לאפשר זיהוי קל של יחידת הדיור לבאים מהרחוב‪.‬‬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.‬לצד מהלך המדרגות החיצוני המוביל לדירת התובע מותקן שער‪ .‬בתמונות שהוגשו לתיק‬</w:t>
        <w:br/>
        <w:t>‫נראה שער זה כשהוא צבוע בכחול עז‪ .‬במועד הביקור במקום השער כבר נצבע בצבע אחר‪.‬‬</w:t>
        <w:br/>
        <w:t>‫על קיר הבית מאחורי השער מותקנות תיבות הדואר של דירות התובע והנתבע‪.‬‬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.‬מרח' אשר מוביל שביל גרנוליט אל דירות הצדדים להליך‪ .‬שביל זה שבור בחלק הסמוך‬</w:t>
        <w:br/>
        <w:t>‫למדרגות העלייה לדירת התובע‪ .‬בהמשך השביל בחלק המוביל לדירת האלמנה קיים שער‬</w:t>
        <w:br/>
        <w:t>‫נוסף אשר לאחריו ממשיך השביל אל יחידת הדיור ואל החצר האחורית‪ .‬על הגדר לצד‬</w:t>
        <w:br/>
        <w:t>‫השער מותקנות שתי כספות‪.‬‬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.‬בתוך דירת הנתבע נבנה קיר פנימי אשר מונע מעבר אל יחידת הדיור הנפרדת המכילה חדר‬</w:t>
        <w:br/>
        <w:t>‫מגורים‪ ,‬שירותים ומקלחת‪ .‬ליחידת הדיור קיימת דלת כניסה חיצונית נפרדת‪ ,‬ומובילה‬</w:t>
        <w:br/>
        <w:t>‫אליה מבואה הכוללת מספר 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.‬בחצרות הצדית והאחורית‪ ,‬שנמצאות בשימוש הנתבע‪ ,‬ניכרת עזובה והזנחה‪ .‬אין בחצרות‬</w:t>
        <w:br/>
        <w:t>‫צמחיה‪ ,‬ומוטלת בה פסולת (הגם שמהשוואת המצב בשטח למצב המודגם בתמונות‬</w:t>
        <w:br/>
        <w:t>‫שהוגשו נראה כי פונתה מהן פסולת רבה)‪ .‬בחצרות הותקנו סככות וצליות פלסטיק‪.‬‬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.28‬אקדים אחרית לראשית ואציין כי מצאתי לקבל את התביעה‪ .‬לחייב את הנתבע להשיב את‬</w:t>
        <w:br/>
        <w:t>‫המצב לקדמותו‪ ,‬ולאפשר זכות מעבר לחצר האחורית‪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.29‬אציין כי התנהגות הנתבע וצורת התבטאותו באולם המשפט ובעת הביקור במקום לא היו‬</w:t>
        <w:br/>
        <w:t>‫בעמ' ‪ 7‬לפרוטוקול שורות‬      ‫הולמים או מכבדים‪ ,‬אפנה למקצת ההתבטאויות‬</w:t>
        <w:br/>
        <w:t>‫‪.9,15,21,23,45,47‬‬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.30‬בסעיף ‪ 52‬לחוק המקרקעין‪ ,‬התשכ"ט‪( 1969-‬להלן‪" :‬חוק המקרקעין") הוגדר "רכוש משותף"‬</w:t>
        <w:br/>
        <w:t>‫כ– "כל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החלקה קיימים שני מבנים שנרשמו כבית משותף אחד‪ .‬מעיון בנסח הרישום עולה כי שטח‬</w:t>
        <w:br/>
        <w:t>‫החצר המצויה בהיקף המבנה מושא ההליך הוצמדה בצמידות משותפת לתתי חלקות מס' ‪1-‬‬</w:t>
        <w:br/>
        <w:t>‫‪ ,4‬שהן הדירות במבנה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.32‬בסעיף ‪ 59‬לחוק המקרקעין נקבע כי‪:‬‬</w:t>
        <w:br/>
        <w:t>‫"(א) מקום שבית משותף מורכב ממבנים אחדים או מאגפים אחדים אשר לכל אחד מהם‬</w:t>
        <w:br/>
        <w:t>‫כניסה נפרדת או מיתקנים נפרדים (להלן – בית מורכב) ובעלי הדירות קבעו בתקנון כי‬</w:t>
        <w:br/>
        <w:t>‫הרכוש המשותף‪ ,‬כולו או חלק ממנו‪ ,‬שבתחומי כל מבנה או אגף יהיה צמוד לדירות שבאותו‬</w:t>
        <w:br/>
        <w:t>‫מבנה או אגף‪ ,‬או שהחזקתו וניהולו יהיו נפרדים‪ ,‬תחול חובת ההשתתפות בהוצאות ההחזקה‬</w:t>
        <w:br/>
        <w:t>‫והניהול של הרכוש המשותף כאמור‪ ,‬על בעלי הדירות שבאותו מבנה או אגף בלבד; בעלי‬</w:t>
        <w:br/>
        <w:t>‫הדירות רשאים לקבוע בתקנון שיקיימו אסיפה כללית ונציגות נפרדת לגבי אותו מבנה או‬</w:t>
        <w:br/>
        <w:t>‫אגף‪.‬‬</w:t>
        <w:br/>
        <w:t>‫(ב) באין קביעה בתקנון כאמור בסעיף קטן (א)‪ ,‬רשאי המפקח להורות כי בית מורכב יתנהל‬</w:t>
        <w:br/>
        <w:t>‫כאמור בסעיף קטן (א) אם נוכח שנסיבות הענין מצדיקות לעשות כן; הורה המפקח כאמור‪,‬‬</w:t>
        <w:br/>
        <w:t>‫יקבע את חלקי הרכוש המשותף שיחול עליהם סעיף קטן (א)‪".‬‬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.33‬לבית לא נרשם תקנון מוסכם (כיום לא ניתן להצמיד הצמדות לדירות ללא רישום תקנון‬</w:t>
        <w:br/>
        <w:t>‫מוסכם‪ ,‬אך מדובר בבית שנרשם כבית משותף בשנת ‪ ,)1959‬ומשכך חל עליו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.34‬בשים לב לכך שהחצר המצויה בהיקף המבנה מושא ההליך הוצמדה לבעלי הדירות באותו‬</w:t>
        <w:br/>
        <w:t>‫מבנה‪ ,‬ולאחר שהתרשמתי בביקור במקום כי קיימת הפרדה מוחלטת בין המבנה מושא‬</w:t>
        <w:br/>
        <w:t>‫ההליך לבין המבנה האחר המצוי על אותה חלקה‪ ,‬מוצאת אני לקבוע כי עסקינן בבית מורכב‬</w:t>
        <w:br/>
        <w:t>‫כהגדרתו בסעיף ‪(59‬א) לחוק המקרקעין‪ ,‬באופן שהחזקה והניהול של כל אחד מהמבנים‬</w:t>
        <w:br/>
        <w:t>‫נפרדים‪.‬‬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.35‬הנה כי כן‪ ,‬לשם ביצוע פעולות ברכוש המשותף הנמצא בתחום המבנה מושא ההליך נדרשת‬</w:t>
        <w:br/>
        <w:t>‫הסכמתם של ארבעת בעלי הדירות באותו המבנה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.36‬הצדדים ביקשו שאקבע כי ניתן לראות אף בכל אחד משני האגפים הקיימים במבנה מושא‬</w:t>
        <w:br/>
        <w:t>‫ההליך כבית מורכב אשר ניהולו והחזקתו 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.37‬הדרך להכרה באגף או מבנה כבית מורכב נקבעה בסעיף ‪ 59‬לחוק המקרקעין‪ ,‬והיא אפשרית‬</w:t>
        <w:br/>
        <w:t>‫בשני האופנים המפורטים בסעיף‪ :‬האחד‪ ,‬אם קבעו זאת בעלי הדירות בבית בתקנון המוסכם‪,‬‬</w:t>
        <w:br/>
        <w:t>‫והשני‪ ,‬אם הורה המפקח על רישום מקרקעין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.38‬משלא הוצמד השטח המצוי בתחומי כל אגף לאותו האגף‪ ,‬זאת להבדיל מהצמדת חצר כל‬</w:t>
        <w:br/>
        <w:t>‫מבנה לדירות במבנה‪ ,‬כאמור לעיל‪ ,‬ולא נרשם לבית תקנון מוסכם‪ ,‬לא חל עליו ס"ק (א)‬</w:t>
        <w:br/>
        <w:t>‫שבסעיף ‪ 59‬לחוק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.39‬לגבי החלופה שנקבעה בס"ק (ב)‪ ,‬על מנת שהמפקח על רישום מקרקעין יורה כי מדובר בבית‬</w:t>
        <w:br/>
        <w:t>‫מורכב‪ ,‬נדרש כי כל ארבעת בעלי הדירות במבנה מושא ההליך יהיו צד להליך‪ ,‬וראו בעניין את‬</w:t>
        <w:br/>
        <w:t>‫דבריו של כב' השופט רניאל בעש"א (מחוזי חי') ‪ 70390-01-18‬יעקבסון נ' לוין (פורסם בנבו‪,‬‬</w:t>
        <w:br/>
        <w:t>‫‪ ,)25.2.2018‬סעיף ‪ .15‬מכיוון שרק שניים מבעלי הדירות בבית הם צד להליך לפניי‪ ,‬ובעל דירה‬</w:t>
        <w:br/>
        <w:t>‫נוסף רק העיד בעניין‪ ,‬לא מצאתי להורות כי יראו בכל אגף בבית בית מורכב כמשמעותו בסעיף‬</w:t>
        <w:br/>
        <w:t>‫‪ 59‬לחוק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.40‬עם זאת‪ ,‬אציין כי בביקורי במקום התרשמתי כי נתוני השטח מלמדים על קיומה של חלוקה‬</w:t>
        <w:br/>
        <w:t>‫מוסכמת רבת שנים אשר תומכת בחלוקת הרכוש המשותף בין אגפי הבית השונים‪ .‬יעידו על‬</w:t>
        <w:br/>
        <w:t>‫כך גדרות הצמחייה הוותיקה המפרידות 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.41‬שני אגפי המבנה מושא ההליך‪ ,‬הכניסות הנפרדות לכל אגף וכן עדותם של הנתבע בעמ' ‪8‬‬</w:t>
        <w:br/>
        <w:t>‫לתצהירו‪ ,‬שתי פסקאות אחרונות‪ ,‬ושל העד קורצברג‪ ,‬שאינו צד להליך ראו סעיפים ‪ 3‬ו‪4-‬‬</w:t>
        <w:br/>
        <w:t>‫לתצהיר עדותו הראשית ועדותו בעמ' ‪ 1‬לפרוטוקול הדיון מיום ‪ 6.7.19‬שורות ‪.7-9‬‬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.42‬לאור האמור‪ ,‬אינני מוצאת להכריז על כל אגף כבית מורכב‪ ,‬אך התרשמתי כי במבנה מושא‬</w:t>
        <w:br/>
        <w:t>‫ההליך ניכרת חלוקת שימושים מוסכמת שבנוהג כאמור‪.‬‬</w:t>
        <w:br/>
        <w:t>‫גישה לחצר האחורית‪-‬‬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.43‬ביום ‪ 15.8.10‬נחתם הסכם פשרה בין הצדדים להליך במסגרתו נקבע כי מלוא זכויות השימוש‬</w:t>
        <w:br/>
        <w:t>‫בגג המשותף יוקנו לתובע אשר מצדו יוותר על זכויות השימוש בחצר‪/‬הגינה האחורית באופן‬</w:t>
        <w:br/>
        <w:t>‫מלא‪ ,‬לרבות בשטח מתחת לגרם המדרגות‪ .‬יודגש כי בסעיף ‪ 5‬להסכם נקבע כי‪" -‬לכל אחד‬</w:t>
        <w:br/>
        <w:t>‫מהצדדים להסכם תנתן זכות גישה ומעבר לרבות לטיפול בתחזוקה של המתקנים כגון בלוני‬</w:t>
        <w:br/>
        <w:t>‫גז‪ ,‬ביוב‪ ,‬מקלט‪ ,‬דודי שמש מדחס‪ ,‬מזגן איסוף כביסה חשמל וכיוב' בתיאום מראש" (הדגשה‬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 י"ל)‪ .‬להסכם צורף תשריט בו סומנו החצר הצדית והאחורית כחצר שבשימוש ייחודי של‬</w:t>
        <w:br/>
        <w:t>‫הנתבע‪ ,‬הגג סומן בשימוש ייחודי של התובע‪ ,‬והחצר הקדמית סומנה כמשותפת לשני‬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.44‬בביקור במקום התרשמתי כי בחצר הצדית והאחורית מצויים מתקנים המשמשים או עשויים‬</w:t>
        <w:br/>
        <w:t>‫לשמש את התובע ובכלל אלו‪ :‬תיבת דואר‪ ,‬שוחת ביוב‪ ,‬מקום לבלוני גז ומקלט‪ ,‬אשר כיום‬</w:t>
        <w:br/>
        <w:t>‫אינו ראוי לשימוש‪ .‬בנוסף‪ ,‬אפשר שתידרש זכות מעבר לחצר לצורך איסוף 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.45‬בשים לב לעובדה שהנתונים בשטח מלמדים על חלוקה מוסכמת של הרכוש המשותף בין אגפי‬</w:t>
        <w:br/>
        <w:t>‫הבית השונים‪ ,‬כאמור לעיל‪ ,‬ועל אף העובדה שלא מצאתי להכריז על האגף כבית מורכב‪ ,‬לא‬</w:t>
        <w:br/>
        <w:t>‫מצאתי כי חתימת ההסכם היא תוצאת הטעייה ומוצאת אני לקבוע כי ביחסים שבין התובע‬</w:t>
        <w:br/>
        <w:t>‫לנתבע יש מקום ליתן משקל מחייב להסכם הפשרה שנחתם ביניהם‪ ,‬על אף שנחתם רק בין‬</w:t>
        <w:br/>
        <w:t>‫שניהם ולא בין כל ארבעת בעלי הדירות במבנה מושא ההליך מהטעמים הבאים‪ :‬ראשית‪,‬‬</w:t>
        <w:br/>
        <w:t>‫התובע לא התכחש לקיומו של הסכם הפשרה ולהיותו מחייב‪ ,‬ראו עדותו בעמ' ‪ 6‬לפרוטוקול‬</w:t>
        <w:br/>
        <w:t>‫שורה ‪ .16‬שנית‪ ,‬מכוחו של הסכם פשרה זה הרחיב התובע את דירתו‪ ,‬ואין זה ראוי לאפשר לו‬</w:t>
        <w:br/>
        <w:t>‫להתכחש לו לאחר שזכה בפירותיו‪ .‬שלישית‪ ,‬הסכם זה קיבל תוקף של פסק דין‪ .‬רביעית‪ ,‬יתר‬</w:t>
        <w:br/>
        <w:t>‫בעלי הדירות בבית לא הצטרפו כצדדים להליך והתובע גם לא אחז ביפויי כוח לייצגם בהליך‪.‬‬</w:t>
        <w:br/>
        <w:t>‫חמישית‪ ,‬הנתבע‪ ,‬אשר חתום על הסכם הפשרה‪ ,‬ירש את דירת המנוח והוא רשום כיום כבעלי‬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.46‬הנה כי כן‪ ,‬מוצאת אני להכיר בזכות הנתבע לשימוש ייחודי בחצר הצדית והאחורית‪ ,‬ביחסים‬</w:t>
        <w:br/>
        <w:t>‫שבין התובע לנתבע‪ ,‬אך‪ ,‬כפי שנקבע בהסכם הפשרה‪ ,‬זכות זו כפופה למתן זכות מעבר בחצר‬</w:t>
        <w:br/>
        <w:t>‫לכל בעלי הדירות בבית‪ ,‬בתיאום מראש‪ ,‬לשם תחזוקת המתקנים המצויים באותה 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.47‬לאור העובדה שהנתבע הודה בעדותו כי הוא אינו מתגורר במקום‪ ,‬והוא פוקד את הבית רק‬</w:t>
        <w:br/>
        <w:t>‫מעת לעת‪ ,‬ברי כי התובע‪ ,‬כמו גם יתר בעלי הדירות בבית‪ ,‬אינם יכולים לתאם עמו מראש‬</w:t>
        <w:br/>
        <w:t>‫גישה לחצר‪ ,‬לא כל שכן שהתיאום אינו סביר בהינתן צורך דחוף כגון טיפול בסתימת ביוב‪.‬‬</w:t>
        <w:br/>
        <w:t>‫בנסיבות אלו‪ ,‬מוצאת אני לחייב את הנתבע להפקיד העתק מהמפתחות לשערים שהותקנו‬</w:t>
        <w:br/>
        <w:t>‫בשביל הצדי בידי התובע או בידי האלמנה שגרה בדירת הנתבע‪ ,‬ככל שהיא תביע הסכמתה‬</w:t>
        <w:br/>
        <w:t>‫לכך‪ .‬ככל שהמפתח יופקד בידי האלמנה‪ ,‬ינחה אותה הנתבע לאפשר גישה לחצר האחורית‬</w:t>
        <w:br/>
        <w:t>‫לכל בעלי הדירות בבית או למי מטעמם כל אימת שהדבר יידרש לצורך טפול בתחזוקת‬</w:t>
        <w:br/>
        <w:t>‫מתקנים משותפים או פרטיים המצויים בה בתיאום מראש‪.‬‬</w:t>
        <w:br/>
        <w:t>‫הסרת הצבע מקירות‪ ,‬מגדרות ומשערים‪-‬‬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.48‬התובע טען בסעיף ‪ 23‬לתצהיר עדותו הראשית כי הנתבע צבע בצבע בולט קיר שלם המחופה‬</w:t>
        <w:br/>
        <w:t>‫באבן ירושלמית בחזית הבית‪ ,‬רצפה‪ ,‬חניה וגדר‪ ,‬על מנת לסמן את יחידת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 הודה בסעיף ‪ 21‬לכתב הגנתו כי צבע את חיפוי האבן בחזית וחלק משביל הגרנוליט‬</w:t>
        <w:br/>
        <w:t>‫בצבע כחול‪ ,‬אלא שלטענתו מדובר בקיר דירתו ובשביל שנמצא בשימוש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.50‬כפי עולה ממסמכי רישום הבית המשותף‪ ,‬הקיר והשביל לא הוצמדו לדירת הנתבע‪ ,‬גם הסכם‬</w:t>
        <w:br/>
        <w:t>‫הפשרה לא הצמיד את הקיר החיצוני או השביל לדירת הנתבע‪ ,‬משכך‪ ,‬בהתאם להגדרת‬</w:t>
        <w:br/>
        <w:t>‫"רכוש משותף" שבחוק המקרקעין הם רכוש משותף‪ ,‬ואין נפקא מינה לכך שהקיר האמור‬</w:t>
        <w:br/>
        <w:t>‫מהווה חלק ממעטפת דירת הנתבע או לכך שהשביל בחלקו משמש את הנתבע האופן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.51‬לאחר שצפיתי בתמונות שהוגשו לי וקיימתי ביקור במקום‪ ,‬שרשמיו פורטו לעיל‪ ,‬סבורה אני‬</w:t>
        <w:br/>
        <w:t>‫כי צביעת חלקי הרכוש המשותף בצבע כחול אינה מהווה שימוש סביר ברכוש המשותף אשר‬</w:t>
        <w:br/>
        <w:t>‫רשאי לעשות כל בעל דירה אף ללא שנטל לשם כך הסכמה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.52‬צביעת חלקים של החלקים הרכוש המשותף נעשתה בניגוד לאמור בסעיף ‪( 2‬א) לתקנון המצוי‬</w:t>
        <w:br/>
        <w:t>‫החל על הבית אשר קובע כדלהלן‪:‬‬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 –‬</w:t>
        <w:br/>
        <w:t>‫לרבות פגיעה בחזותו החיצונית התקינה והאחידה כפי שהיתה בעת גמר הבניה"‪.‬‬</w:t>
        <w:br/>
        <w:t>‫בהתאם להלכה שנקבעה בע"א ‪ 136/63‬לווינהים נ' שוורצמן‪ ,‬פ"ד יז(‪ )1963( 1725 ,1722 )3‬אין‬</w:t>
        <w:br/>
        <w:t>‫בעל דירה רשאי לעשות שינויים או תיקונים בדירתו הפוגעים ברכוש המשותף‪ ,‬אלא אם קיבל‬</w:t>
        <w:br/>
        <w:t>‫תחילה הסכמת האסיפה הכללית של דיירי הדירות שכן‪:‬‬</w:t>
        <w:br/>
        <w:t>‫"אין נפקא מינה אם הפגיעה היא קטנה או גדולה וניתנת לפיצוי נאות אם לא"‪ .‬לדעה כי‬</w:t>
        <w:br/>
        <w:t>‫בעלי הדירות האחרות צריכים להשלים עם פגיעה ברכוש המשותף‪ ,‬שהיא באמת קלת ערך‬</w:t>
        <w:br/>
        <w:t>‫"אין סימוכין בלשון החוק‪ ,‬הקובע מפורשות שאין בעל דירה רשאי לעשות שינויים או‬</w:t>
        <w:br/>
        <w:t>‫תיקונים בדירתו הפוגעים ברכוש המשותף‪ ,‬אלא אם קיבל תחילה הסכמת האסיפה הכללית‬</w:t>
        <w:br/>
        <w:t>‫של דיירי הדירות"‪ .‬מכאן‪ ,‬שכל פגיעה ברכוש המשותף‪ ,‬גם בלי שנתלווה לה נזק ממשי‪ ,‬דיה‬</w:t>
        <w:br/>
        <w:t>‫כדי להצדיק צו 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 לא טען‪ ,‬וממילא לא הוכיח‪ ,‬כי ביקש או קיבל את הסכמת מי מבעלי הדירות בבית‬</w:t>
        <w:br/>
        <w:t>‫לצביעה האמורה‪ .‬בסעיף ‪ 21‬לכתב הגנתו הודה הנתבע כי הוא זה שצבע את החזית‪ .‬לטענתו‬</w:t>
        <w:br/>
        <w:t>‫הדבר נעשה בתגובה לכך שהנתבע התקין חיפוי אבן רק על חלק מהחזית או כלשונו‪" :‬ברגע‬</w:t>
        <w:br/>
        <w:t>‫שהתובע יסיר את האבן גם הצבע יוסר"‪.‬‬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.54‬היות שלא מונחת לפניי כל תביעה כנגד התובע שעניינה התקנת חיפוי האבן שבוצעה על ידו‪,‬‬</w:t>
        <w:br/>
        <w:t>‫לא מצאתי לקשור בין הדברים‪ .‬ויוטעם‪ ,‬העובדה שהתובע התקין חיפוי אבן על הקיר החיצוני‪,‬‬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‫אפילו אם היה בכך כדי לפגוע ברכוש המשותף ‪ -‬ולא התרשמתי כך בביקורי במקום ‪ -‬אין‬</w:t>
        <w:br/>
        <w:t>‫הדבר מהווה טענת הגנה בפני התביעה‪ ,‬שכן‪ ,‬כפי שנקבע בע"א ‪ 93/81‬אליאס נ' שיפר‪ ,‬פ"ד‬</w:t>
        <w:br/>
        <w:t>‫לז(‪:)1983( 450 ,444 )2‬‬</w:t>
        <w:br/>
        <w:t>‫"‪...‬העובדה כי אחד הדיירים עשה דין לעצמו ברכוש המשותף‪ ,‬אינה יכולה לשמש היתר‬</w:t>
        <w:br/>
        <w:t>‫לדייר אחר לעשות גם הוא כמוהו‪ .‬שאם תאמר כן‪ ,‬פתחת פתח לכל הדיירים באותו בית‬</w:t>
        <w:br/>
        <w:t>‫משותף לנהוג ברכוש המשותף כבתוך שלהם"‪.‬‬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,‬בביקור שקיימתי במקום התרשמתי כי חיפוי האבן מוסיף חן לבית ולטעמי יש‬</w:t>
        <w:br/>
        <w:t>‫בו אף כדי להעלות את ערכו וזאת בניגוד גמור לצבע הכחול העז בו צבע הנתבע את הרכוש‬</w:t>
        <w:br/>
        <w:t>‫המשותף המשווה לבית מראה כעור‪.‬‬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האמור‪ ,‬מוצאת אני להורות לנתבע להסיר את הצבע הכחול מהקיר החיצוני של הבית‪,‬‬</w:t>
        <w:br/>
        <w:t>‫מהאבנים הירושלמיות שמחפות אותו ומשביל הגרנוליט בתוך ‪ 30‬יום מיום קבלת פסק הדין‪.‬‬</w:t>
        <w:br/>
        <w:t>‫העבודות תבוצענה באמצעות בעל מקצוע מטעם הנתבע ועל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 מצאתי להורות כאמור לגבי קטע הגדר שצבע הנתבע בחלקה סמוכה‪ ,‬הואיל ואיני‬</w:t>
        <w:br/>
        <w:t>‫מוסמכת ליתן סעדים המתייחסים לחלקה זו שאינה חלק מהבית המשותף‪ ,‬לא כל שכן שעה‬</w:t>
        <w:br/>
        <w:t>‫שלתובע אין כל זכויות בה‪.‬‬</w:t>
        <w:br/>
        <w:t>‫פיצול הדירה ופריצת דלת לחצר‪-‬‬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.57‬בביקור שקיימתי במקום מצאתי בדירת הנתבע שתי דלתות חיצוניות‪ :‬האחת‪ ,‬הדלת‬</w:t>
        <w:br/>
        <w:t>‫המקורית של הדירה אשר מובילה לחלק הדירה שנותר בחזקתה של האלמנה‪ ,‬והשנייה‪ ,‬דלת‬</w:t>
        <w:br/>
        <w:t>‫חדשה שנוספה לדירה ומובילה ליחידת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.58‬הנתבע אישר בעמ' הראשון לתצהיר עדותו הראשית כי נפתחה בדירתו דלת יציאה לחצר‪ .‬וזו‬</w:t>
        <w:br/>
        <w:t>‫עדותו בעניין‪" :‬היציאה לחצר מהחדר האחורי בדירה נפתחה מייד לאחר פטירתו של אבי‪,‬‬</w:t>
        <w:br/>
        <w:t>‫רוזנצוייג חיים ז"ל‪ .‬כאשר התברר כי כרמלה ויניק קיבלה זכות מדור‪ .‬היתה זו פשרה‬</w:t>
        <w:br/>
        <w:t>‫מושכלת בין כרמלה ויניק בעלת הזכות למדור‪ ,‬על פי הצוואה‪ ,‬ובין הנכדים היורשים‪ ".‬וראו‬</w:t>
        <w:br/>
        <w:t>‫גם עדותו בעניין בעמ' ‪ 7‬לפרוטוקול הדיון בשורות ‪ 38-39‬כי נפרצה דלת חדשה לדירה‪ .‬וזו‬</w:t>
        <w:br/>
        <w:t>‫עדותו בעניין‪:‬‬</w:t>
        <w:br/>
        <w:t>‫"ש‪ -‬אתה מבין שנפרצה דלת של קיר חיצוני‪.‬‬</w:t>
        <w:br/>
        <w:t>‫ת‪ -‬בהחלט 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 טען בעדותו‪ ,‬עמ' ‪ 7‬לפרוטוקול שורות ‪ ,36-37‬כי אין לראות בדירה "דירה מפוצלת"‬</w:t>
        <w:br/>
        <w:t>‫שכן ביחידת הדיור לא קיים מטבח‪ ,‬וכן מהטעם שלשתי היחידות קיים מונה אחד של 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‫ומונה חשמל אחד‪ .‬בביקורי במקום נוכחתי לראות כי אכן ביחידת הדיור לא קיים מטבח ולא‬</w:t>
        <w:br/>
        <w:t>‫הותקנו מונים נפרדים ביחידה‪ ,‬ואולם‪ ,‬העדרם של מטבח ומונים נפרדים ביחידת הדיור אינו‬</w:t>
        <w:br/>
        <w:t>‫שולל את האפשרות לראות בה דירה שפוצלה‪.‬‬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.60‬בסעיף ‪ 52‬לחוק המקרקעין הוגדרה "דירה" כ‪" -‬חדר או תא‪ ,‬או מערכת חדרים או תאים‪,‬‬</w:t>
        <w:br/>
        <w:t>‫שנועדו לשמש יחידה שלמה ונפרדת למגורים‪ ,‬לעסק או לכל צורך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.61‬בפסק הדין בע"א (מחוזי ת"א) ‪ 1008/99‬מקביאן נ' הילנגר (פורסם בנבו‪ )3.8.2000 ,‬קבע בית‪-‬‬</w:t>
        <w:br/>
        <w:t>‫המשפט את המבחן לזיהויה של דירה מפוצלת‪ ,‬וכך נפסק שם‪:‬‬</w:t>
        <w:br/>
        <w:t>‫"‪ ...‬על מנת לבחון אם היחידה הספציפית היא דירה יש לעמוד על קיום היסוד הפיזי שבה‬</w:t>
        <w:br/>
        <w:t>‫כנדבך אחד והנדבך הנוסף הוא הכוונה‪ ,‬ובאופן אחר‪ ,‬יעודה של היחידה‪ .‬שניים אלה‬</w:t>
        <w:br/>
        <w:t>‫מצטרפים יחד להגדרת המושג דירה‪ ...‬לא כל דירה חייבת לכלול גם חדר "מטבח" נפרד‬</w:t>
        <w:br/>
        <w:t>‫ונוסף לחדר מגורים‪ .‬לא כל דירה חייבת לכלול גם חדר שירותים‪ .‬יכול ואת הפונקציה של‬</w:t>
        <w:br/>
        <w:t>‫המטבח ישמש תקע חשמלי שאליו ניתן לחבר מכשירי חשמל שונים‪ ,‬יכול והדירה לא תכלול‬</w:t>
        <w:br/>
        <w:t>‫מטבח כלל‪ .‬יכול והשירותים יהיו נפרדים ומשותפים עם דיירים אחרים וגם אז לא נשלול‬</w:t>
        <w:br/>
        <w:t>‫מחדר המגורים המהווה יחידה עצמאית את היותו דירה‪ .‬שירותים נוספים הנדרשים לו‬</w:t>
        <w:br/>
        <w:t>‫לאדם ניתן לקבלם במסגרת אחרת ולאו דווקא באותה דירה‪ ...‬גם כאן תמצי כי הדירה היא‬</w:t>
        <w:br/>
        <w:t>‫מערכת חדרים או חדר בעלת כניסה נפרדת למגורי אדם‪ ...‬ניתן לרבות בבחינת להוסיף חדר‬</w:t>
        <w:br/>
        <w:t>‫מיוחד המשמש כמטבח‪ ,‬חדר נפרד כשירותים ועוד חדרים אחרים‪ .‬אבן הבוחן הוא שימושו‬</w:t>
        <w:br/>
        <w:t>‫העצמאי של החדר או מערכת החדרים כיחידת מגורים‪ .‬בבחינת חי הנושא את עצמו" ‪.‬‬</w:t>
        <w:br/>
        <w:t>‫בקשת רשות ערעור על פסק הדין נדחתה‪ ,‬ראו רע"א ‪ 7030/00‬מקביאן נ' הילינגר (פורסם בנבו‪,‬‬</w:t>
        <w:br/>
        <w:t>‫‪.)7.1.2001‬‬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.62‬בביקור שקיימתי במקום מצאתי כי נבנה בתוך דירת הנתבע קיר פנימי אשר מונע גישה מתוך‬</w:t>
        <w:br/>
        <w:t>‫הדירה אל יחידת הדיור‪ .‬הנ"ל הביא ליצירת שתי יחידות מובדלות ומופרדות זו מזו‪ ,‬אשר‬</w:t>
        <w:br/>
        <w:t>‫לכל אחת מהן דלת כניסה נפרדת‪ ,‬וכל אחת מהן עונה על הגדרת "דירה" בהתאם למבחנים‬</w:t>
        <w:br/>
        <w:t>‫שנקבעו בפסיקה‪ .‬ביחידת הדיור אמנם לא קיים מטבח‪ ,‬אך היא עצמאית ויש בה קומקום‬</w:t>
        <w:br/>
        <w:t>‫חשמלי‪ ,‬ופינה המשמשת להנחת כיבוד‪ ,‬חדר שינה ושירותים ומקלחת‪ .‬התרשמתי כי כל אחת‬</w:t>
        <w:br/>
        <w:t>‫מן היחידות שנוצרו קיימת מערכת חדרים עצמאית שיכולה לשמש למגורים‪ ,‬ועומדת בפני‬</w:t>
        <w:br/>
        <w:t>‫עצמה‪.‬‬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.63‬התובע טען כי הנתבע משכיר את יחידת הדיור על בסיס יומי‪/‬שעתי לצרכי מין‪ .‬הנתבע הכחיש‬</w:t>
        <w:br/>
        <w:t>‫טענה זו וטען כי יחידת הדיור משמשת אותו ואת בני ביתו מעת לעת לאירוח ולמנגל בחצר‪.‬‬</w:t>
        <w:br/>
        <w:t>‫יחד עם זאת‪ ,‬הנתבע לא הכחיש את היות היחידה נפרדת ומאפשרת אירוח או מגורים של‬</w:t>
        <w:br/>
        <w:t>‫אנשים שאינם מאותו תא גרעיני‪ ,‬ואף הבהיר בעדותו כי אם חבר יבקש ממנו להתארח 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יאפשר לו‪ ,‬ראו עדותו בעמ' ‪ 7‬לפרוטוקול שורות ‪ .2-5‬האמור מחזק את הטענה כי מדובר‬</w:t>
        <w:br/>
        <w:t>‫ביחידה נפרדת שנוצרה בעטיו של פיצול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.64‬יתירה מכך‪ ,‬טענת הנתבע לפיה אינו משכיר את יחידת הדיור אלא משתמש בה לצרכי‬</w:t>
        <w:br/>
        <w:t>‫משפחתו בלבד אינה מהווה טענת הגנה שכן התביעה לא הוגשה כנגד השימוש שעושה הנתבע‬</w:t>
        <w:br/>
        <w:t>‫בדירה‪ ,‬שאז הסמכות העניינית לדון בה נתונה לבית משפט השלום בהתאם להלכה שנפסקה‬</w:t>
        <w:br/>
        <w:t>‫בד"נ ‪ 20/73‬שמע נ' סדובסקי‪ ,‬פ"ד כח(‪ )1974( 730 )1‬אלא בגין השינוי המבני שנעשה בה‪,‬‬</w:t>
        <w:br/>
        <w:t>‫הכולל פתיחת דלת נוספת לדירה אשר מאפשרת עשיית שימוש נפרד ועצמאי ביחידת הדיור‪.‬‬</w:t>
        <w:br/>
        <w:t>‫מכל מקום‪ ,‬הנתבע גם לא הכחיש את הטענה כי בזמנים שונים הושכרה הדירה לשוכרים‬</w:t>
        <w:br/>
        <w:t>‫מזדמנים‪ ,‬ויעידו על כך גם הכספות שהותקנו בסמוך לשער הכניסה המוביל אליה‪ ,‬שנועדו‬</w:t>
        <w:br/>
        <w:t>‫לשמש להשארת מפתחות לשוכרים‪ ,‬ויתכן שגם להפקדת הכספים המתקבלים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.65‬על פתיחת דלת נוספת לדירה גם כן חל סעיף ‪(2‬א) לתקנון המצוי‪ ,‬שכן‪ ,‬כפי שנקבע בע"א‬</w:t>
        <w:br/>
        <w:t>‫‪ 515/65‬רבובסקי נ' גלסברג‪ ,‬פ"ד כ(‪:)1966( 293 ,290 )2‬‬</w:t>
        <w:br/>
        <w:t>‫"כל מה שמזיק לרכוש המשותף או לדירות האחרות בבית‪ ,‬לרבות מה שעשוי לשנות את‬</w:t>
        <w:br/>
        <w:t>‫אופי הבית או לקלקל את דמותו הארכיטקטונית‪ ,‬או לשבש את שלמותו הסימטרית‬</w:t>
        <w:br/>
        <w:t>‫והאסתטית – כל אחד מאלה וכיוצא בו מהווה "פגיעה" כנ"ל‪ ,‬שלא לדבר על נזק ישיר לרכוש‬</w:t>
        <w:br/>
        <w:t>‫המשותף או לדירות האחרות המסכן או העשוי לסכן את קיומם או המביא או העשוי להביא‬</w:t>
        <w:br/>
        <w:t>‫לירידת ערכם"‬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.66‬בעל דירה אינו רשאי לפצל את דירתו‪ ,‬או לבצע בה שינוי כלשהו‪ ,‬אף אם מדובר בשינוי פנימי‪,‬‬</w:t>
        <w:br/>
        <w:t>‫כאשר קיים חשש כי שינוי זה עלול לפגוע בערכן של דירות אחרות‪ ,‬והלכה פסוקה היא‪,‬‬</w:t>
        <w:br/>
        <w:t>‫הנסמכת על ניסיון החיים והשכל הישר‪ ,‬כי הוספת יחידות דיור מורידה את ערך הדירות‬</w:t>
        <w:br/>
        <w:t>‫בבית‪ .‬תשתית הבית כולו‪ ,‬והרכוש המשותף תוכננו ל‪ 4 -‬דירות במבנה מושא ההליך‪ ,‬ועתה‬</w:t>
        <w:br/>
        <w:t>‫יהא על בעלי הדירות המקוריים "להתחלק" בו עם עוד דיירים נוספים‪.‬‬</w:t>
        <w:br/>
        <w:t>‫ראו לעניין זה ע"א ‪ 395/74‬לוי נ' סמואל‪ ,‬פ"ד כט(‪ )1975( 43 ,39 )2‬שם נאמר‪:‬‬</w:t>
        <w:br/>
        <w:t>‫" בדרך כלל מתקבל על הדעת שהוספת דירות בבית משותף עשויה לגרום להורדת ערך יתר‬</w:t>
        <w:br/>
        <w:t>‫הדירות בבית‪ ,‬במידה מרובה או מועטה"‪.‬‬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.67‬טענת הנתבע כי לא הוא אשר פיצל את הדירה‪ ,‬וכי זו פוצלה טרם שקיבל אותה לידיו אינה‬</w:t>
        <w:br/>
        <w:t>‫יכולה לשמש כטענת הגנה‪ ,‬שכן הנתבע הוא בעליה כיום‪ ,‬והוא אחראי לגבי כל פגיעה שנגרמת‬</w:t>
        <w:br/>
        <w:t>‫מדירתו לדירות אחרות בבית או לרכוש המשותף‪ .‬גם הטענה כי התובע רכש את הדירה‬</w:t>
        <w:br/>
        <w:t>‫כשכבר קיימת בה דלת יציאה נוספת מיחידת הדיור לחצר‪ ,‬ועל כן הוא מנוע מלטעון כנגד‬</w:t>
        <w:br/>
        <w:t>‫זאת‪ ,‬אין לה על מה לסמוך‪.‬‬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‫פריצת דלת בקיר חיצוני מהווה השגת גבול ברכוש המשותף‪ ,‬וכפי שנקבע בפסיקה לא אחת‪,‬‬</w:t>
        <w:br/>
        <w:t>‫השגת גבול במקרקעין‪ ,‬הינה עוולה מתמשכת‪ ,‬במובן זה שעילת התביעה מתחדשת מיום ליום‪,‬‬</w:t>
        <w:br/>
        <w:t>‫ולפיכך אינה מתיישנת‪ ,‬ראו ע"א ‪ 477/68‬הופמן נ' מיכאלי לויטל‪ ,‬פ"ד כג(‪ )1969( 52 )2‬וע"א‬</w:t>
        <w:br/>
        <w:t>‫‪ 35/71‬חברת ישראל אוסטרליה להשקעות פרדסנות ומטעים בע"מ נ' מושב בני דרור אגודה‬</w:t>
        <w:br/>
        <w:t>‫חקלאית שיתופית בע"מ‪ ,‬פ"ד כז(‪ )1972( 228 ,225 )1‬וראו האסמכתאות שם‪.‬‬</w:t>
        <w:br/>
        <w:t>‫מעדות העד קורצברג‪ ,‬שלא נסתרה‪ ,‬עלה כי הדלת נפתחה בזמן כלשהו לאחר פטירת המנוח‬</w:t>
        <w:br/>
        <w:t>‫על ידי מי מיורשיו‪ ,‬ראו עדותו בעמ' ‪ 1‬לפרוטוקול הדיון שורות ‪ .24-28‬הנתבע הוא חליפו של‬</w:t>
        <w:br/>
        <w:t>‫המנוח ושל אלו שהחזיקו בדירה לאחר פטירתו‪ ,‬ומשכך‪ ,‬הוא אחראי כלפי התובע לנזקים‬</w:t>
        <w:br/>
        <w:t>‫שנגרמים מדירתו או לגבי שינויים שבוצעו בדירה ללא הסכמת יתר בעלי הדירות בבית‪.‬‬</w:t>
        <w:br/>
        <w:t>‫אציין גם כי העובדה שהעירייה התייחסה לפתיחת הדלת כעבירה פעוטה ונמנעה מלהגיש‬</w:t>
        <w:br/>
        <w:t>‫תביעה בעניין‪ ,‬כך לטענת הנתבע‪ ,‬גם היא אינה מעלה מהווה טענת הגנה‪ ,‬שכן מן המפורסמות‬</w:t>
        <w:br/>
        <w:t>‫הוא שהרשות המקומית בוחנת את המעשה בפן התכנוני‪ ,‬וההכרעה בהליך זה מתבססת על‬</w:t>
        <w:br/>
        <w:t>‫דיני הקניין‪.‬‬</w:t>
        <w:br/>
        <w:t>‫כשנשאל הנתבע האם קיבל ‪ -‬מבחינת קניינית ‪ -‬הסכמות לביצוע השינויים שבוצעו בדירה‪,‬‬</w:t>
        <w:br/>
        <w:t>‫לרבות פתיחת דלת נוספת ופיצולה‪ ,‬השיב בעמ' ‪ 8‬לפרוטוקול שורה ‪" :5‬אתה כנראה קשה‬</w:t>
        <w:br/>
        <w:t>‫הבנה‪ .‬כשאני אומר שלא אני פתחתי הוא ממשיך להפנות אליי את אותן שאלות‪ .‬התלונה‬</w:t>
        <w:br/>
        <w:t>‫הוגשה כנגד כרמלה"‪ ,‬ובשורה ‪" :8‬אני עושה מה שאני רוצה זה רכוש שלי"‪.‬‬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.68‬לאור האמור‪ ,‬מוצאת אני להורות לנתבע לאטום את דלת הכניסה שנפתחה ליחידת הדיור‪,‬‬</w:t>
        <w:br/>
        <w:t>‫להרוס ולסלק את המדרגות והמבואה המובילים אליה‪ ,‬ולהחזיר את מצב הקיר לקדמותו‬</w:t>
        <w:br/>
        <w:t>‫באמצעות ביצוע תיקוני טיח וצבע ללא מראה של טלאי בקיר‪ .‬לדידי‪ ,‬די באמור כדי למנוע‬</w:t>
        <w:br/>
        <w:t>‫מהנתבע לפצל את הדירה ואיני מוצאת ליתן סעדים נוספים בעניין‪ .‬האמור יבוצע בתוך ‪30‬‬</w:t>
        <w:br/>
        <w:t>‫יום מיום קבלת פסק הדין‪.‬‬</w:t>
        <w:br/>
        <w:t>‫הגרנוליט‪ ,‬הלכלוך והסככות‪-‬‬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.69‬לטענת התובע שבר הנתבע חלק משביל הגרנוליט המוביל לדירות הצדדים להליך‪ ,‬ראו סעיף‬</w:t>
        <w:br/>
        <w:t>‫‪ 25‬לתצהיר עדותו הראשית‪ .‬בביקורי במקום נוכחתי לראות כי אכן חלק מהשביל שבור באזור‬</w:t>
        <w:br/>
        <w:t>‫המצוי בקצה האדנית הבנויה‪.‬‬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.70‬הנתבע אמנם התייחס לאמור בכתב הגנתו אך למקרא תצהיר עדותו הראשית של הנתבע‬</w:t>
        <w:br/>
        <w:t>‫מצאתי כי הנתבע לא הכחיש ולא הפריך טענה זו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.71‬הנה כי כן‪ ,‬מוצאת אני להורות לנתבע לתקן בתוך ‪ 30‬יום מיום קבלת פסק הדין את השביל‬</w:t>
        <w:br/>
        <w:t>‫ע"י השלמתו בחומר דומה באופן שייראה אסתטי ואחיד‪.‬‬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.72‬באשר לפסולת‪ ,‬במועד הביקור במקום הייתה פזורה פסולת מעטה בחצר הצדית והאחורית‪,‬‬</w:t>
        <w:br/>
        <w:t>‫א ך מהתמונות שהוגשו לתיק עלה כי הייתה קיימת פסולת לא מעטה בחצר עובר לקיום‬</w:t>
        <w:br/>
        <w:t>‫הביקור במקום‪ .‬כמו כן‪ ,‬החצר הייתה ברמת תחזוקה ירודה ביותר והייתה בה עשבייה יבשה‬</w:t>
        <w:br/>
        <w:t>‫גבוהה‪ ,‬נמתחו בה יריעות פלסטיק להצלה והמראה הכללי שלה שידר הזנחה‪.‬‬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.73‬אמנם החצר נמצאת בשימוש ייחודי של הנתבע‪ ,‬אך אין בכך כדי לאפשר לו להחזיק אותה‬</w:t>
        <w:br/>
        <w:t>‫במצב תחזוקתי כה ירוד‪ ,‬שכן הדבר ללא ספק מביא לפגיעה ביתר בעלי הדירות בבית ואינו‬</w:t>
        <w:br/>
        <w:t>‫עולה בקנה אחד עם הוראת 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.74‬לאור האמור‪ ,‬אני מורה לנתבע לתחזק את החצר באופן ראוי כך שבכל רגע נתון לא תהיה בה‬</w:t>
        <w:br/>
        <w:t>‫צמחיה ועשביה יבשה שגובהה עולה על ‪ 30‬ס"מ גובה‪ ,‬ולא יונחו בה פסולת או חומרי בניה‪.‬‬</w:t>
        <w:br/>
        <w:t>‫כמו כן‪ ,‬אני מורה לנתבע להסיר את יריעות הפלסטיק שנמתחו בה ולהימנע מהתקנת יריעות‬</w:t>
        <w:br/>
        <w:t>‫דומות‪ .‬האמור יבוצע בתוך ‪ 30‬יום מיום קבלת פסק הדין‪.‬‬</w:t>
        <w:br/>
        <w:t>‫הצמחייה בחצר הקדמית‪-‬‬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.75‬בסעיף ‪ 24‬לתצהיר עדותו הראשית טען התובע כי הנתבע השחית את כל הגינה הקדמית וגזם‬</w:t>
        <w:br/>
        <w:t>‫עד היסוד עצים וצמחיה רבת שנים אשר הושקעו בהם כספים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.76‬הנתבע הכחיש את האמור בעמ' ‪ 9‬לתצהיר עדותו הראשית‪ ,‬וטען כי החצר הקדמית לא טופלה‬</w:t>
        <w:br/>
        <w:t>‫במשך שנים מה שהביא להתייבשות חלק מהצמחייה‪.‬‬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.77‬בביקור שערכתי במקום לא ניתן היה להיווכח בהשחתת הצמחייה שכן‪ ,‬כטבעה של צמחייה‪,‬‬</w:t>
        <w:br/>
        <w:t>‫זו גדלה‪ .‬בחצר הקדמית מצאתי צמחיה ענפה שנדרש לה גינון ותחזוקה‪ ,‬וכבר לא הייתה‬</w:t>
        <w:br/>
        <w:t>‫במקום עדות לגדמי עצים ולצמחיה שהושחתה‪ .‬בתמונות שהוגשו לא היה די לצורך הרמת‬</w:t>
        <w:br/>
        <w:t>‫נטל ההוכחה שכן לא ניתן היה להתרשם היכן צולמו ומה נשקף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.78‬על אף האמור‪ ,‬ולאור העובדה שהחצר הקדמית היא רכוש משותף מוצאת אני ליתן צו מניעה‬</w:t>
        <w:br/>
        <w:t>‫אשר יאסור על הנתבע או על מי מטעמו לכרות עצים‪ ,‬או לגזום הצמחייה באופן משמעותי‬</w:t>
        <w:br/>
        <w:t>‫בחצר הקדמית של הבית ללא הסכמה בכתב של התובע‪ .‬עבודות הגינון בחצר הקדמית יבוצעו‬</w:t>
        <w:br/>
        <w:t>‫על ידי גנן מקצועי בלבד שבשכרו יישאו ‪ 2‬הצדדים בחלקים שווים‪.‬‬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.79‬אני מחייבת את הנתבע במתן זכות גישה לחצר הצדית והאחורית כמפורט בסעיף ‪ 46‬לפסק‬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.80‬אני מחייבת את הנתבע להסיר את הצבע מחלקי הרכוש המשותף כמפורט בסעיף ‪ 54‬לפסק‬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.81‬אני מורה לנתבע לאטום את הפתח שנפתח לדירה כמפורט בסעיף ‪ 67‬לפסק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.82‬אני מחייבת את הנתבע להסיר את יריעות הפלסטיק שתלה‪ ,‬לתקן את שביל הגרנוליט ולבצע‬</w:t>
        <w:br/>
        <w:t>‫תחזוקה וגינון לחצר הצדית והאחורית‪ ,‬כמפורט בסעיפים ‪ 70‬ו‪ 73-‬לפסק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.83‬ניתן בזאת צו מניעה שיאסור על הנתבע לכרות עצים או לבצע גיזום בחצר הקדמית כמפורט‬</w:t>
        <w:br/>
        <w:t>‫בסעיף ‪ 77‬לפסק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.84‬אני מחייבת את הנתבע בהוצאות התובע‪ ,‬לרבות אגרת משפט ושכ"ט עו"ד בסך כולל של ‪8,000‬‬</w:t>
        <w:br/>
        <w:t>‫‪ .₪‬סכום שלא ישולם בתוך ‪ 30‬יום מיום קבלת פסק הדין יישא הפרשי הצמדה וריבית מיום‬</w:t>
        <w:br/>
        <w:t>‫הגשת התביעה (‪ )23.9.19‬ועד התשלום המלא בפועל)‪.‬‬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  <w:br/>
        <w:t>‫ניתן היום ו' באב תש"ף (‪ )27.7.20‬בהעדר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8/562/2019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