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6/497/2018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תיק‪6/497/2018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‫אורנשטיין פפי‬      ‫‪.1‬‬                     ‫ה תובע ות‪:‬‬</w:t>
        <w:br/>
        <w:t>‫חנ זין דינה‬    ‫‪.2‬‬</w:t>
        <w:br/>
        <w:t>‫באמצעות ב"כ‪ :‬עו"ד הופמן מאיר‬</w:t>
        <w:br/>
        <w:t>‫דרך בן גוריון ‪( 1‬מגדלי ב‪.‬ס‪.‬ר ‪ 2‬ק' ‪ ,) 25‬בני ברק‬</w:t>
        <w:br/>
        <w:t>‫טל'‪ 052-2335480 :‬פקס‪03-6168999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‫רענן ספי חי‬       ‫‪.1‬‬                     ‫ה נתבעים‪:‬‬</w:t>
        <w:br/>
        <w:t>‫הללי מיטל‬       ‫‪.2‬‬</w:t>
        <w:br/>
        <w:t>‫חכם יוסף ‪ , 5‬פתח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למתן פסק דין בהעדר הגנה‪ ,‬בתביעה שהגישו התובעות‪ ,‬הבעלים של‬          ‫‪.1‬‬</w:t>
        <w:br/>
        <w:t>‫דירות בבית משותף ברחוב חכם יוסף ‪ 5‬בפתח תקווה‪ ,‬הידוע כגוש ‪ 6375‬חלקה ‪68‬‬</w:t>
        <w:br/>
        <w:t>‫(להלן ‪" -‬הבית המשותף")‪ ,‬נגד הנתבעים‪ ,‬המחזיקים בדירה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כתב התביעה‪ ,‬עתרו התובעות למתן צו מניעה קבוע‪ ,‬האוסר על הנתבעים‬          ‫‪.2‬‬</w:t>
        <w:br/>
        <w:t>‫או מי מטעמם להחנות יותר מכלי רכב אחד בשטח החניה ברכוש המשותף בבית‬</w:t>
        <w:br/>
        <w:t>‫המשותף (להלן ‪" -‬שטח החניה ברכוש המשותף"); האוסר על הנתבע ים או מי‬</w:t>
        <w:br/>
        <w:t>‫מטעמם להחנות נגרר בשטח החניה ברכוש המשותף במקביל לחניית כלי רכב‬</w:t>
        <w:br/>
        <w:t>‫מטעמם; האוסר על הנתבעים או מי מטעמם להחנות נגרר בשטח החניה ברכוש‬</w:t>
        <w:br/>
        <w:t>‫המשותף לזמן רצוף העולה על ‪ 24‬שעות; ו האוסר על הנתבעים או מי מטעמם‬</w:t>
        <w:br/>
        <w:t>‫להחנות כלי רכב ונגררים בשטח החניה ברכוש המשותף‪ ,‬באופן המונע גישה של‬</w:t>
        <w:br/>
        <w:t>‫דיירי הבית המשותף למתקנים המצויים ברכוש המשותף‪ ,‬לרבות גישה לבלוני גז‬</w:t>
        <w:br/>
        <w:t>‫ו שעוני מונ ה 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תיק‪6/497/2018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,‬בהתאם לצו הבית המשותף‪ ,‬אין הצמדה של חניות לדירות‬           ‫‪.3‬‬</w:t>
        <w:br/>
        <w:t>‫בבית המשותף‪ .‬בהתאם להסדר רב שנים בין בעלי הדירות‪ ,‬דיירי הבית המשותף‬</w:t>
        <w:br/>
        <w:t>‫מחנים את רכבם בשטח החניה ברכוש המשותף בשיטת כל הקודם זוכ ה‪ .‬שטח‬</w:t>
        <w:br/>
        <w:t>‫החניה ברכוש המשותף כולל שישה מקומות חניה ‪ ,‬בעוד בבית המשותף ‪ 32‬דירות‪.‬‬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בכתב התביעה‪ ,‬כי בתחילת שנת ‪ 2018‬עברו הנתבעים להתגורר בבית‬            ‫‪.4‬‬</w:t>
        <w:br/>
        <w:t>‫המשותף‪ .‬מאז‪ ,‬נוהגים הנתבעים להחנות שני כלי רכב ושני נגררים שבבעלות‬</w:t>
        <w:br/>
        <w:t>‫הנתבע ‪ , 1‬דרך קבע בשטח החניה ברכוש המשותף‪ ,‬לרבות חניית כלי רכב של אבי‬</w:t>
        <w:br/>
        <w:t>‫הנתבעת ‪ , 2‬כך שמעת לעת תופסים הנתבעים חמישה מקומות חני ה בו זמנית‪.‬‬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וההזמנה לדין הומצאו ל ידי ה נתבעים ביום ‪ , 11.10.2018‬בדואר רשום‬    ‫‪.5‬‬</w:t>
        <w:br/>
        <w:t>‫עם אישורי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למועד זה‪ ,‬וממילא בחלוף המועד הקבוע בדין‪ ,‬לא הגיש ו הנתבע ים כתב הגנה‪.‬‬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‪( 97‬א) לתקנות סדר הדין האזרחי‪ ,‬התשמ"ד ‪ , 1984 -‬מורנו סמכות בית‬     ‫‪.7‬‬</w:t>
        <w:br/>
        <w:t>‫המשפט ‪ -‬ובהתאמה סמכות המפקח על רישום מקרקעין מכוח סעיף ‪ 74‬לחוק‬</w:t>
        <w:br/>
        <w:t>‫המקרקעין‪ ,‬תשכ"ט ‪ - 1969 -‬בנסיבות בהן נתבע לא הגיש כתב הגנה‪ ,‬לאמור‪:‬‬</w:t>
        <w:br/>
        <w:t>‫" נתבע שלא הגיש כתב הגנה תוך המועד שנקבע לכך‪,‬‬</w:t>
        <w:br/>
        <w:t>‫יתן בית המשפט או הרשם פסק דין שלא בפניו על יסוד‬</w:t>
        <w:br/>
        <w:t>‫כתב התביעה בלבד; היתה התביעה שלא על סכום כס ף‬</w:t>
        <w:br/>
        <w:t>‫קצוב‪ ,‬יהא בית המשפט רשאי‪ ,‬מטעמים מיוחדים‬</w:t>
        <w:br/>
        <w:t>‫שיירשמו‪ ,‬לדרוש מן התובע הוכחה מלאה או חלקית‬</w:t>
        <w:br/>
        <w:t>‫של תביעתו או מקצתה לפני שיינתן פסק הדין; ‪. 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פסוקה היא‪ ,‬כי כל בעל דירה רשאי לעשות שימוש סביר ורגיל ברכוש‬              ‫‪.8‬‬</w:t>
        <w:br/>
        <w:t>‫המשותף‪ .‬אשר למשמעות שיש ליתן להיגד 'שימוש סביר ורגיל'‪ ,‬נ קבע בהלכה‬</w:t>
        <w:br/>
        <w:t>‫הפסוקה כי מדובר בשימוש ברכוש המשותף העונה על הצרכים הלגיטימיים של‬</w:t>
        <w:br/>
        <w:t>‫בעלי הדירות בבית המשותף‪ ,‬והמאפשר קיום בבית המשותף בצורה נאותה‬</w:t>
        <w:br/>
        <w:t>‫ומתקבלת על הדעת‪ .‬שימוש יהא סביר ורגיל ככל שעומד בתנאים המצטברים‬</w:t>
        <w:br/>
        <w:t>‫הבאים‪ :‬השימוש תואם את תנאי הזמן והמקום ואת הייעוד של א ותו חלק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תיק‪6/497/2018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‫המשותף; השימוש אינו מונע שימוש דומה מדיירים אחרים בבית המשותף ואינו‬</w:t>
        <w:br/>
        <w:t>‫עולה כדי תפיסת חזקה ייחודית בשטח ברכוש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ביחס לחניית כלי רכב של בעלי דירות בשטח ה רכוש ה משותף המיועד‬               ‫‪.9‬‬</w:t>
        <w:br/>
        <w:t>‫למטרה זו בבית המשותף ‪ .‬כל עוד התקנון המוסכם אינו קובע אחרת והאסיפה‬</w:t>
        <w:br/>
        <w:t>‫הכללית לא אסרה‪ ,‬חניית רכב ברכוש המשותף אינה בחזקת אסור‪ .‬כל אחד מבעלי‬</w:t>
        <w:br/>
        <w:t>‫הדירות בבית המשותף רשאי לעשות שימוש בשטח המיועד להחניית כלי רכב‪,‬‬</w:t>
        <w:br/>
        <w:t>‫העומד במידה שווה לרשות כל בעלי הדירות‪ ,‬ככל שאין בשימוש זה כדי למנוע‬</w:t>
        <w:br/>
        <w:t>‫שימוש דומה מבעלי דירות אחרים בבית המשותף (ראו‪ :‬ע"א ‪ 549/73‬וינטרס נ'‬</w:t>
        <w:br/>
        <w:t>‫זמורה‪ ,‬פ"ד כח( ‪ ;) 1974 ( 648-647 , 645 ) 1‬ע"א ‪ 708/72‬פרשקר נ' רוזנברג‪ ,‬פ"ד‬</w:t>
        <w:br/>
        <w:t>‫כח( ‪ ;) 1974 ( 824-823 , 817 ) 2‬רע"א ‪ 9645/16‬איסק פארי עילית נ' נחמיאס משה‪,‬‬</w:t>
        <w:br/>
        <w:t>‫פורסם ב"נבו" ( ‪. ) ) 10.1.2017‬‬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התובעות‪ ,‬שימוש הנתבעים בשטח החניה ברכוש המשותף אינו בגדר‬                  ‫‪. 10‬‬</w:t>
        <w:br/>
        <w:t>‫שימוש רגיל וסביר אלא עולה כדי תפיסת חזקה ייחודית ‪ .‬בשימוש שעושים‬</w:t>
        <w:br/>
        <w:t>‫הנתבעים בשטח החניה הם מונעים מ בעלי דירות אחרים בבית המשותף שימוש‬</w:t>
        <w:br/>
        <w:t>‫ברכוש משותף זה‪ .‬יתרה מכך‪ ,‬השימוש שעושים הנתבעים בשטח החניה ברכוש‬</w:t>
        <w:br/>
        <w:t>‫המשותף אינו תואם "הסדר רב שנים" בין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נסיבות אלה‪ ,‬ובהעדר הגנה מטעם הנתבעים‪ ,‬הנני להורות כדלקמן‪:‬‬         ‫‪.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 ‪ .‬ניתן בזאת צו מניעה האוסר על הנתבעים או מי מטעמם להחנות יותר מכלי רכב‬</w:t>
        <w:br/>
        <w:t>‫אחד בשטח החניה ברכוש המשותף; האוסר על הנתבעים או מי מטעמם להחנות‬</w:t>
        <w:br/>
        <w:t>‫נגרר בשטח החניה ברכוש המשותף במקביל לחניית כלי רכב מטעמם; האוסר‬</w:t>
        <w:br/>
        <w:t>‫על הנתבעים או מי מטעמם להחנות נגרר בשטח החניה ברכוש המשותף לזמן‬</w:t>
        <w:br/>
        <w:t>‫רצוף העולה על ‪ 24‬שעות; ו האוסר על הנתבעים או מי מטעמם להחנות כלי‬</w:t>
        <w:br/>
        <w:t>‫רכב ונגררים בשטח החניה ברכוש המשותף‪ ,‬באופן המונע גישה של דיירי הבית‬</w:t>
        <w:br/>
        <w:t>‫המשותף למתקנים המצויים ברכוש המשותף‪ ,‬לרבות גישה לבלוני גז ומ וני 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‪ .‬צו מניעה זה יעמוד בתוקפו ל משך ‪ 3‬חודשים‪.‬‬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תיק‪6/497/2018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‫בפרק זמן זה תתכנס האסיפה הכללית של הב ית המשותף ותקבע הסדר לעניין‬</w:t>
        <w:br/>
        <w:t>‫שימוש בעלי הדירות בבית המשותף בשטח החניה ברכוש המשותף‪ ,‬המפרט‬</w:t>
        <w:br/>
        <w:t>‫תנאים והוראות בעניין זה (בהתאם להוראת סעיף ‪ 5‬לתקנון המצוי‪ ,‬תוספת‬</w:t>
        <w:br/>
        <w:t>‫ראשונה לחוק המקרקעין‪ ,‬תשכ"ט ‪ . ) 1969 -‬החלטת האסיפה הכללית תחייב את‬</w:t>
        <w:br/>
        <w:t>‫כל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יישאו בהוצאות הליך זה בסך של ‪ ,₪ 1,500‬הכולל החזר אגרת תביעה‬        ‫‪. 12‬‬</w:t>
        <w:br/>
        <w:t>‫בסך של ‪ .₪ 649‬התשלום יבוצע בתוך ‪ 30‬יום מהיום‪ .‬בחלוף מועד זה יתווספו‬</w:t>
        <w:br/>
        <w:t>‫לסכום זה הפרשי הצמדה וריבית כחוק‪ ,‬ממועד פסק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 בדואר רשום עם אישורי מסירה‪.‬‬</w:t>
        <w:br/>
        <w:t>‫ניתן היום‪ ,‬ג' טבת תשע"ט‪ 11 ,‬דצמבר ‪ , 2018‬בהעדר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6/497/2018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