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3/103/2018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2020-05-31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תיק‪1/103/2018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‫ראם אליהו‪ ,‬ת‪.‬ז ‪056632417‬‬                                   ‫התובע‬</w:t>
        <w:br/>
        <w:t>‫זרחי ישראל ‪ ,50‬ירושלים‬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‫בן חמו יעקב‪ ,‬ת‪.‬ז ‪57052169‬‬      ‫‪1‬‬                         ‫הנתבעים‬</w:t>
        <w:br/>
        <w:t>‫בן חמו דוד‪ ,‬ת‪.‬ז ‪59842864‬‬     ‫‪2‬‬</w:t>
        <w:br/>
        <w:t>‫בן חמו משה‪ ,‬ת‪.‬ז ‪57794893‬‬       ‫‪3‬‬</w:t>
        <w:br/>
        <w:t>‫בן דוד רחלי‪ ,‬ת‪.‬ז ‪59716407‬‬     ‫‪4‬‬</w:t>
        <w:br/>
        <w:t>‫בן חמו אסתר‪ ,‬ת‪.‬ז ‪28527174‬‬       ‫‪5‬‬</w:t>
        <w:br/>
        <w:t>‫בן חמו יוסף‪ ,‬ת‪.‬ז ‪38342986‬‬     ‫‪6‬‬</w:t>
        <w:br/>
        <w:t>‫בן חמו יצחק‪ ,‬ת‪.‬ז ‪43431519‬‬      ‫‪7‬‬</w:t>
        <w:br/>
        <w:t>‫טסיני רות‪ ,‬ת‪.‬ז ‪40077752‬‬     ‫‪8‬‬</w:t>
        <w:br/>
        <w:t>‫בן חמו מרדכי‪ ,‬ת‪.‬ז ‪24134496‬‬      ‫‪9‬‬</w:t>
        <w:br/>
        <w:t>‫איטח חנה‪ ,‬ת‪.‬ז ‪58396540‬‬     ‫‪10‬‬</w:t>
        <w:br/>
        <w:t>‫בן חמו שמעון‪ ,‬ת‪.‬ז ‪56835515‬‬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עוז כהן‬</w:t>
        <w:br/>
        <w:t>‫יהושע בן נון ‪ ,38‬ירושלים‬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‫עניינה של ההחלטה בשאלה האם עניין לנו בקיומו של מעשה בית דין המצדיק דחיית התביעה‬</w:t>
        <w:br/>
        <w:t>‫על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הצריכות לעניין‪:‬‬</w:t>
        <w:br/>
        <w:t>‫‪ .1‬ענייננו בבית המשותף ברחוב מחלקי המים ‪ 6‬ירושלים הידוע כגוש ‪ 30007‬חלקה ‪( 58‬להלן‬</w:t>
        <w:br/>
        <w:t>‫– הבית המשותף או הבית)‪ .‬בבית המשותף ‪ 6‬חלקות משנה‪ 5 .‬דירות ומרתף בשטח של כ‪-‬‬</w:t>
        <w:br/>
        <w:t>‫‪ 20‬מ"ר‪ .‬לטובת התובע‪ ,‬כך על פי מסמכי לשכת רישום המקרקעין‪ ,‬רשומה הערת אזהרה‬</w:t>
        <w:br/>
        <w:t>‫על הבעלות של אסולין מיכאל ואח' בגין דירה הידועה כחלקת משנה ‪ 2‬בבית המשותף‪.‬‬</w:t>
        <w:br/>
        <w:t>‫הנתבעים הם יורשי המנוחים מזל ויחיא בן חמו ז"ל‪ .‬מזל ויחיא בן חמו ז"ל רשומים כבעלי‬</w:t>
        <w:br/>
        <w:t>‫הזכויות במרתף הידוע כחלקת משנה ‪ 1‬בבית המשותף ובדירה הידועה כחלקת משנה ‪3‬‬</w:t>
        <w:br/>
        <w:t>‫בבית המשותף‪ .‬התביעה זו שהוגשה ביום ‪ 19.3.18‬היא למתן צו אשר יורה לנתבעים לסלק‬</w:t>
        <w:br/>
        <w:t>‫את ידם מכל חלקי הרכוש המשותף בבית המשותף‪ .‬תביעה זו הועברה לדיון בפניי על 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תיק‪1/103/2018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הממונה על המרשם נוכח החלטתה של כב' המפקחת יעל ענתבי – שרון מיום‬</w:t>
        <w:br/>
        <w:t>‫‪ 21.11.18‬במסגרתה פסלה עצמה מלדון בתביעה זו לאור הכרותה עם הנתבעת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13.10.98‬ניתן פסק דין על ידי כב' המפקח לשעבר מר פנחס לוי בתביעה שהוגשה על‬</w:t>
        <w:br/>
        <w:t>‫ידי מלכה ונעים צמח וכן יעקב זלצר כנגד מזל ויחיא בן חמו ז"ל‪ .‬פסק הדין צורף כנספח‬</w:t>
        <w:br/>
        <w:t>‫א‪ 3‬לכתב התשובה שהגיש התובע דנן‪ .‬בפסק הדין נקבע כי הנתבעים מחוייבים ביחד ולחוד‪:‬‬</w:t>
        <w:br/>
        <w:t>‫א‪ .‬להרוס את המבנים‪ ,‬המתקנים והאביזרים שהותקנו על ידם ואו ע"י מי מטעמם‬</w:t>
        <w:br/>
        <w:t>‫במעבר שבחדר המדרגות של הבית המשותף‪ ,‬ובגינת הבית המשותף‪ ,‬ולהחזיר את‬</w:t>
        <w:br/>
        <w:t>‫המצב לקדמותו‪ ,‬כך שהתובעים יוכלו לעשות שימוש ברכוש המשותף בהתאם‬</w:t>
        <w:br/>
        <w:t>‫לזכויותיהם לפי הדין ולפי התקנון המוסכם‪.‬‬</w:t>
        <w:br/>
        <w:t>‫ב‪ .‬להימנע מלבצע פעולות בניה בגינת הבית המשותף‪ ,‬ולא להתקין אביזרים ו‪/‬או חפצים‬</w:t>
        <w:br/>
        <w:t>‫כלשהם במעבר שבחדר המדרגות של הבית המשותף ו‪/‬או בגינת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.3‬כן נרשמה הערה על פסק הדין של כב' המפקח פנחס לוי בחלקת משנה הרשומה על שם מזל‬</w:t>
        <w:br/>
        <w:t>‫ויחיא בן חמו ז"ל‪.‬‬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1.4.01‬ניתן על ידי כב' הש' יצחק ענבר פסק דין כנגד מזל ויחיא בן חמו ז"ל בתביעה‬</w:t>
        <w:br/>
        <w:t>‫שהוגשה על ידי יעקב זלצר ז"ל‪ .‬במסגרת פסק הדין נקבע כי על הנתבעים לפנות את חצר‬</w:t>
        <w:br/>
        <w:t>‫הבניין והגג של הבית ברחוב מחלקי המים ‪ .6‬פסק הדין צורף כנספח א‪ 1‬לכתב התשובה‬</w:t>
        <w:br/>
        <w:t>‫שהגיש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.5‬שני פסקי הדין יכונו מעתה ואילך לשם הנוחות "פסקי הדין הישנים"‪.‬‬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.6‬מן החומר המונח עולה כי יעקב זלצר ז"ל‪ ,‬התובע בפסקי הדין הישנים‪ ,‬היה בעלים של שתי‬</w:t>
        <w:br/>
        <w:t>‫דירות בבית המשותף‪ .‬הוא הוריש דירות אלו לאחיותיו‪ ,‬הגב' חוה ראם (דירה הידועה‬</w:t>
        <w:br/>
        <w:t>‫כחלקת משנה ‪ )6‬הגב' מנוחה בנזימן (דירה הידועה כחלקת משנה ‪ )5‬וזאת על פי צו ירושה‬</w:t>
        <w:br/>
        <w:t>‫מיום ‪ .22.8.07‬התובע דנן הוא בנה של הגב' חוה ראם ואחיינו של יעקב זלצר ז"ל‪.‬‬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‪( 29.3.18‬עשרה ימים לאחר שהוגשה התביעה שבכותרת) הוגשה על ידי עזבון יעקב‬</w:t>
        <w:br/>
        <w:t>‫זלצר ז"ל (דודו של התובע דנן אשר אמו של התובע דנן נמנית על יורשי העזבון) בקשה‬</w:t>
        <w:br/>
        <w:t>‫לביצוע פסק הדין לפינוי של כב' הש' ענבר מיום ‪ 1.4.01‬בת"א ‪ 23193/00‬בהוצאה לפועל‬</w:t>
        <w:br/>
        <w:t>‫כנגד עזבון מזל ויחיא בן חמו שיורשיו הם הנתבעים כאן‪ .‬לתביעה צורף כתמיכה פסק דינו‬</w:t>
        <w:br/>
        <w:t>‫של כב' המפקח פנחס לוי מיום ‪ .13.10.98‬הנתבעים טענו בתגובה כי יש לדחות את הבקשה‬</w:t>
        <w:br/>
        <w:t>‫מחמת שיהוי התיישנות והעדר יכולת לאכוף 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5.3.19‬ניתנה החלטת כב' הרשמת מרים דרמוני יזדי לפיה על יורשי מזל ויחיא בן חמו‬</w:t>
        <w:br/>
        <w:t>‫"למלא אחר הוראות פסק הדין ולפנות את כל המבנים והמיטלטלין בכל חלקי הרכוש‬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תיק‪1/103/2018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עליהם השתלטו ו‪/‬או בנו ו‪/‬או התקינו ו‪/‬או הניחו מיטלטלין או נטעו בכל חלקי‬</w:t>
        <w:br/>
        <w:t>‫הבנין המשותף ברחוב מחלקי המים ‪ 6‬בירושלים"‪.‬‬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.9‬בעקבות החלטת רשמת ההוצאה לפועל הגישו הנתבעים בקשה לעיכוב התביעה דנן‪.‬‬</w:t>
        <w:br/>
        <w:t>‫הנתבעים טענו כי עם החלטתה של רשמת ההוצאה לפועל אין עוד מקום לקיום הליך זה‬</w:t>
        <w:br/>
        <w:t>‫שכן הסעד המבוקש בו ניתן במסגרת פסקי הדין הישנים‪ .‬כן הבהירו הנתבעים כי בכוונתם‬</w:t>
        <w:br/>
        <w:t>‫להגיש ערעור על החלטת הרשמת ועמו בקשה לעיכוב ביצוע ההחלטה‪ .‬התובע מצדו התנגד‬</w:t>
        <w:br/>
        <w:t>‫לבקשה לעיכוב ההליך דנן וטען כי הוא דורש פסק דין לטובתו ואין הוא מסתפק בפסקי‬</w:t>
        <w:br/>
        <w:t>‫הדין הישנים אשר אינם לטובתו אלא לטובת בעלי דירות אחרים בבית המשותף‪ .‬ביום‬</w:t>
        <w:br/>
        <w:t>‫‪ 28.3.19‬ניתנה על ידי החלטה המורה על עיכוב ההליכים לפרק זמן של ‪ 3‬חודשים‪.‬‬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15.07.19‬הגישו הנתבעים בקשה למתן רשות ערעור על החלטת רשמת ההוצאה לפועל‬</w:t>
        <w:br/>
        <w:t>‫לפני בית משפט השלום בירושלים‪ .‬ביום ‪ 26.09.19‬דחה בית המשפט (כב' השופט ג‪ .‬ארנברג)‬</w:t>
        <w:br/>
        <w:t>‫את הבקשה באמצו את נימוקיה של רשמת ההוצאה במלואם‪ .‬בית המשפט הבהיר כי‬</w:t>
        <w:br/>
        <w:t>‫הפינוי על פי החלטת הרשמת כולל‪ ,‬כמובן מאליו‪ ,‬גם דברים שהוספו לאחר פסק הדין‬</w:t>
        <w:br/>
        <w:t>‫שהתבקש ביצועו (רע"צ ‪ 9827-04-19‬בן חמו (המנוח) ואח' נ' בנזימן ואח' (‪.))26.09.19‬‬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1.8.19‬ניתנה על ידי החלטה נוספת המעכבת את ההליכים בתביעה דנן וזאת עד למתן‬</w:t>
        <w:br/>
        <w:t>‫הכרעה בערעור‪.‬‬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.12‬בקשה נוספת למתן רשות ערעור אשר הגישו הנתבעים לפני בית המשפט המחוזי נדחתה‬</w:t>
        <w:br/>
        <w:t>‫אף היא (רע"א ‪ 43815-10-19‬בן חמו ואח' נ' בניזמן ואח' (‪.))04.03.20‬‬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.13‬למען שלמות התמונה יצוין כי התובע הוא שייצג את העזבון בבקשה לביצוע פסק הדין‬</w:t>
        <w:br/>
        <w:t>‫בהוצאה לפועל וכן בערעורים שהוגשו בגינה‪.‬‬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.14‬בנסיבות אלו הוריתי לתובע במסגרת החלטתי מיום ‪ 29.3.20‬להבהיר מה טעם יש בהמשך‬</w:t>
        <w:br/>
        <w:t>‫ניהול ההליך שעה שניתנה הכרעת בית המשפט המחוזי בבקשת רשות הערעור‪ .‬במסגרת‬</w:t>
        <w:br/>
        <w:t>‫ההבהרה שהוגשה שב התובע על טענתו לפיה מאחר שלא היה צד לפסקי הדין הישנים הרי‬</w:t>
        <w:br/>
        <w:t>‫שאינו זכאי כלפי הנתבעים מכוחם וזכותו לקבל פסק דין לטובתו בהליך זה‪.‬‬</w:t>
        <w:br/>
        <w:t>‫ב‪ .‬דיון והכרעה‬</w:t>
        <w:br/>
        <w:t>‫‪ .15‬הכלל בדבר מעשה‪-‬בית‪-‬דין הוא דוקטרינה המשתיקה בעל דין שכבר ניתן לו יומו בבית‬</w:t>
        <w:br/>
        <w:t>‫המשפט ושעניינו הוכרע מלחדש את נושא ההתדיינות פעם נוספת‪ .‬לדוקטרינה זו תכליות‬</w:t>
        <w:br/>
        <w:t>‫שונות‪ ,‬ביניהן‪ ,‬מניעת הטרדה של בעל הדין שכנגד‪ ,‬מניעת חשש מהכרעות סותרות‪ ,‬מניעת‬</w:t>
        <w:br/>
        <w:t>‫שימוש לרעה בהליך השיפוטי‪ ,‬שמירה על האינטרס הציבורי במשאביו המוגבלים של בית‬</w:t>
        <w:br/>
        <w:t>‫המשפט‪ ,‬כיבוד הכרעות שיפוטיות ועוד (ראו ספרו של המלומד יששכר רוזן‪-‬צבי "ההליך‬</w:t>
        <w:br/>
        <w:t>‫האזרחי" ‪.))2015( 490-488‬‬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תיק‪1/103/2018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.16‬אחד התנאים לקיומו של מעשה בית דין הוא זהות בעלי הדין שלקחו חלק בהליכים‬</w:t>
        <w:br/>
        <w:t>‫השונים‪ .‬זאת על מנת לוודא שלבעל הדין המושתק כבר ניתן יומו בבית המשפט‪ .‬רציונל‬</w:t>
        <w:br/>
        <w:t>‫נוסף של דרישה זו נעוץ ב"עקרון ההדדיות"‪ ,‬שלפיו יש לשמור על הגינות ושוויון בין בעלי‬</w:t>
        <w:br/>
        <w:t>‫הדין הן בכפיפות והן ביכולת ההנאה מתוצאת ההליך הראשון (ראו‪ ,‬ע"א ‪ 735/07‬צמרות‬</w:t>
        <w:br/>
        <w:t>‫חברה לבניין נ' בנק מזרחי‪-‬טפחות‪[ ,‬פורסם בנבו] פיסקה ‪( )5.11.2011( 26‬להלן‪ :‬עניין‬</w:t>
        <w:br/>
        <w:t>‫צמרות))‪.‬‬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.17‬עם זאת‪ ,‬יתכן כי מעשה בית דין יחול גם על מי שלא היה צד להליך הראשון בשל "קרבה‬</w:t>
        <w:br/>
        <w:t>‫משפטית" או "זיקה" שיש לו עם מי שהיה צד לאותו הליך‪" :‬אכן בדרך‪-‬כלל זהות הצדדים‬</w:t>
        <w:br/>
        <w:t>‫בשני ההליכים היא תנאי להשתק‪ ,‬כי מי שלא היה צד לדיון הקודם‪ ,‬ממילא לא היתה לו‪,‬‬</w:t>
        <w:br/>
        <w:t>‫בדרך‪ -‬כלל‪ ,‬שעת הכושר הדרושה (וזהות הצד שכנגד דרושה כנראה להבטיח‬</w:t>
        <w:br/>
        <w:t>‫את ההדדיות שהוא תנאי נוסף לתחולת ההשתק)‪ .‬בעל‪-‬דין זהה לענין זה הוא גם מי‬</w:t>
        <w:br/>
        <w:t>‫שעומד ביחסי קירבה משפטית (‪ )PRIVITY‬עם בעל‪-‬דין‪ ,‬אם כחליפו בזכות או כמי שבא‬</w:t>
        <w:br/>
        <w:t>‫מכוחו בדרך אחרת‪ .‬אבל אין זה חוק ולא יעבור‪ :‬יש ובעל‪-‬דין בתביעה השניה לא השתתף‬</w:t>
        <w:br/>
        <w:t>‫בדיון הראשון באותו תפקיד‪ ,‬או שלא השתתף בו כלל‪ ,‬ולמרות זאת מן הצדק הוא‬</w:t>
        <w:br/>
        <w:t>‫להשתיקו‪( ".‬ע"א ‪ 718/75‬שרה עמרם נ' גד סקורניק (פורסם בנבו‪))09.09.76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.18‬לעניין זה נקבע כי קרבה משפטית יכולה להיווצר על יסוד קשרים משפחתיים או מסחריים‪,‬‬</w:t>
        <w:br/>
        <w:t>‫מכוח נציגות או אינטרס רכושי משותף‪ .‬המבחן נעוץ בשאלה האם טעמים של מדיניות‬</w:t>
        <w:br/>
        <w:t>‫משפטית מצדיקים השוואה בין מעמדו של בעל הדין הזר למעמדו של בעל הדין בהליך‬</w:t>
        <w:br/>
        <w:t>‫הקודם‪ .‬ראו לעניין זה פסק הדין בע"א ‪ 8765/07‬פז חברת נפט בע"מ נ' עו"ד אמיר שושני‬</w:t>
        <w:br/>
        <w:t>‫(פורסם בנבו‪ )27.12.10 ,‬בו נקבע כי‪:‬‬</w:t>
        <w:br/>
        <w:t>‫""הקרבה המשפטית" נתפסת כקירבה "עניינית" המקיימת "קשר של ממש" לעניינו‬</w:t>
        <w:br/>
        <w:t>‫של בעל דין העומד מאותו צד של המתרס כנגד בעל הדין המשותף לשני ההליכים‪ .‬קרבה‬</w:t>
        <w:br/>
        <w:t>‫משפטית זו יכולה להיווצר‪ ,‬בין היתר‪ ,‬בזכות קשרים משפחתיים או מסחריים עם בעל‬</w:t>
        <w:br/>
        <w:t>‫הדין הקודם‪ ,‬מכוח נציגות‪ ,‬או מכוח זיקה משותפת לענין כספי משותף‪ .‬המבחן לענין זה‪,‬‬</w:t>
        <w:br/>
        <w:t>‫נעוץ בשאלה האם מצויים שיקולי מדיניות משפטית המצדיקים השוואת מעמדו של זר‬</w:t>
        <w:br/>
        <w:t>‫למעמדו של בעל דין בהליך קודם‪ ,‬וקשירתו לתוצאותיו"‬</w:t>
        <w:br/>
        <w:t>‫‪ .19‬בעניין צמרות לעיל עמדה לדיון השאלה האם אב מושתק מלדון פעם נוספת בעילה שנדונה‬</w:t>
        <w:br/>
        <w:t>‫בין בנו לבין בנק בקשר למימוש דירה הרשומה על שם הבן אשר שועבדה לבנק במסגרת‬</w:t>
        <w:br/>
        <w:t>‫הסכמים מול חברה קבלנית שהיתה בבעלות האב‪ .‬בית המשפט העליון קבע כי האב מושתק‬</w:t>
        <w:br/>
        <w:t>‫נוכח פסק הדין שניתן בתובענה של הבן‪ .‬בתוך כך נקבע כי בשני ההליכים מתקיימת זהות‬</w:t>
        <w:br/>
        <w:t>‫בעילות התובענה וכי התנאי בדבר זהות הצדדים מתקיים בין בעלי הדין התובעים בשני‬</w:t>
        <w:br/>
        <w:t>‫ההליכים‪ ,‬וכלשונו‪" :‬בין הבן בהליך הקודם לבין המערער (האב) בהליך זה מתקיימת‬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תיק‪1/103/2018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‫זיקה הדוקה ביותר לא רק בשל הקרבה המשפחתית ביניהם‪ ,‬אלא גם מבחינת האינטרס‬</w:t>
        <w:br/>
        <w:t>‫הרכושי המשותף המניע את שניהם‪ ...‬הזהות העניינית בין שני ההליכים‪ ,‬הקרבה‬</w:t>
        <w:br/>
        <w:t>‫המשפחתית בין הבן לאב‪ ,‬זהות האינטרסיים הרכושיים ביניהם‪ ...‬מובילים למסקנה כי‬</w:t>
        <w:br/>
        <w:t>‫מדובר בשני הליכים שמתקיימת לגביהם זהות עילות בצד 'זהות צדדים' מבחינה‬</w:t>
        <w:br/>
        <w:t>‫הנורמטיבית בין הבן לאב"‪.‬‬</w:t>
        <w:br/>
        <w:t>‫‪ .20‬חזרה לענייננו‪ .‬אין מחלוקת כי התובע לא היה צד לפסקי הדין הישנים ולא לבקשות‬</w:t>
        <w:br/>
        <w:t>‫לביצועם במסגרת ההוצאה לפועל‪ .‬יחד עם זאת מי שהיתה צד לבקשה שהוגשה להוצאה‬</w:t>
        <w:br/>
        <w:t>‫לפועל היא אמו של התובע וקרובי משפחה נוספים שלו המהווים יחד את יורשי עזבון יעקב‬</w:t>
        <w:br/>
        <w:t>‫זלצר ז"ל‪.‬‬</w:t>
        <w:br/>
        <w:t>‫‪ .21‬בשים לב לקרבה המשפחתית בין התובע לאמו ולשאר הזוכים בפסקי הדין הישנים ולזהות‬</w:t>
        <w:br/>
        <w:t>‫האינטרסים בין התובע לזוכים כבעלי דירות בבית המשותף אשר שואפים בעבר ובהווה‬</w:t>
        <w:br/>
        <w:t>‫לפנות את הרכוש המשותף מכל המבנים והמיטלטלין של מזל ויחיא בן חמו ז"ל ויורשיהם‬</w:t>
        <w:br/>
        <w:t>‫ולזהות העילות בשני ההליכים (ההליך דנן וההליך בפני כב' הש' ענבר אשר בגינו הוגשה‬</w:t>
        <w:br/>
        <w:t>‫הבקשה לביצוע בהוצל"פ) הרי שמתקיים בנסיבות העניין העיקרון בדבר קרבה משפטית‬</w:t>
        <w:br/>
        <w:t>‫המצדיק החלתו של מעשה בית דין‪.‬‬</w:t>
        <w:br/>
        <w:t>‫‪ .22‬לכך יש להוסיף כי שעה שמדובר בסעד לפינוי שטחי הרכוש המשותף‪ ,‬הרי שהוא משרת את‬</w:t>
        <w:br/>
        <w:t>‫כל בעלי הדירות בבית המשותף‪ ,‬לרבות אלה שלא לקחו חלק בהליכים למימושו‪ .‬נקבע כי‬</w:t>
        <w:br/>
        <w:t>‫בתביעות שעניינן מקרקעין משותפים‪ ,‬עקרון ההדדיות מצדיק הרחבה של הכלל בדבר‬</w:t>
        <w:br/>
        <w:t>‫מעשה בית דין‪ .‬היטיב לבאר זאת כב' השופט א‪ .‬ויצנבליט בת"א (הרצ') ‪ 5327-10-18‬אמוץ‬</w:t>
        <w:br/>
        <w:t>‫וינברג נ' מרגלית פלדמן (פורסם בנבו‪ 02.03.20 ,‬פס' ‪ ))26‬לפיו‪:‬‬</w:t>
        <w:br/>
        <w:t>‫"בתביעת פינוי עלולה להיווצר א‪-‬סימטריה לא הוגנת כלפי הנתבע‪ ,‬אילולא יוכפפו‬</w:t>
        <w:br/>
        <w:t>‫לתוצאת פסק‪-‬הדין כל הטוענים לזכויות במקרקעין‪ :‬היה ותביעת הפינוי תתקבל‪ ,‬הדבר‬</w:t>
        <w:br/>
        <w:t>‫יטיב עם כל בעלי הזכויות במקרקעין‪ ,‬לרבות אלו שלא לקחו חלק בתביעה; ומאידך גיסא‬</w:t>
        <w:br/>
        <w:t>‫היה ותביעת הפינוי תדחה‪ ,‬יוכל כל שותף במקרקעין שלא לקח חלק בהליך הראשון לטעון‬</w:t>
        <w:br/>
        <w:t>‫שהדחייה אינה מחייבת אותו‪ ,‬ליזום תביעת פינוי חדשה ולנסות מזלו פעם נוספת‪ .‬ניתן‬</w:t>
        <w:br/>
        <w:t>‫לראות היטב כי תוצאה זו אינה ראויה ואינה הוגנת‪ ,‬ובמספר מישורים‪ .‬ראשית‪ ,‬מנקודת‬</w:t>
        <w:br/>
        <w:t>‫מבטו של הנתבע‪ ,‬הוא עלול למצוא עצמו מתמודד שוב ושוב עם תביעות פינוי חוזרות‬</w:t>
        <w:br/>
        <w:t>‫המוגשות נגדו‪ ...‬תוצאה זו מביאה להטרדה של הנתבע בניגוד לתכלית דוקטרינת מעשה‬</w:t>
        <w:br/>
        <w:t>‫בית הדין בדבר מניעת הטרדה שכזו‪ .‬שנית‪ ,‬כפי שכבר צוין‪ ,‬אחת התכליות שבתנאי בדבר‬</w:t>
        <w:br/>
        <w:t>‫זהות הצדדים לצרכי קיומו של מעשה בית דין הוא "עקרון ההדדיות"‪ ,‬שמטרתו ליצור‬</w:t>
        <w:br/>
        <w:t>‫הוגנות ושוויון בהנאה ובכפיפות לתוצאות ההליך הראשון‪ .‬כשאנו עוסקים בתביעת פינוי‪,‬‬</w:t>
        <w:br/>
        <w:t>‫"עקרון ההדדיות" דווקא מצדיק הרחבה של מעשה בית הדין על שותפים במקרקעין שלא‬</w:t>
        <w:br/>
        <w:t>‫השתתפו בהגשת תביעת הפינוי הראשונה‪ .‬זאת שכן כאמור‪ ,‬אילו תביעת הפינוי‬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תיק‪1/103/2018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‫הראשונה הייתה מתקבלת‪ ,‬הם היו נהנים מכך‪ .‬על כן‪ ,‬הוגן גם להכפיפם לדחייה של‬</w:t>
        <w:br/>
        <w:t>‫תביעה זו‪".‬‬</w:t>
        <w:br/>
        <w:t>‫פסק הדין של כב' הש' ויצנבליט הכיר בזהות בעלי הדין בתביעת פינוי שעה שמדובר היה‬</w:t>
        <w:br/>
        <w:t>‫בשותפים במקרקעין להם אינטרסים זהים‪ .‬קל וחומר שיש להכיר בכלל זה בענייננו כאשר‬</w:t>
        <w:br/>
        <w:t>‫לשותפות במקרקעין נלווית הקרבה המשפחתית בין התובע לאמו‪.‬‬</w:t>
        <w:br/>
        <w:t>‫‪ .23‬מלוא הרציונלים העומדים מאחורי דוקטרינת מעשה בית דין מתקיימים במקרה דנן‬</w:t>
        <w:br/>
        <w:t>‫(חסכון בזמן שיפוטי יקר‪ ,‬מניעת הכרעות סותרות וכיו"ב) ואיני מוצאת כל מקום לדון‬</w:t>
        <w:br/>
        <w:t>‫בתביעה זו‪.‬‬</w:t>
        <w:br/>
        <w:t>‫‪ .24‬אשר על כן‪ ,‬אני מורה על דחיית התביעה על הסף מחמת מעשה בית דין‪ .‬לאור התוצאה‬</w:t>
        <w:br/>
        <w:t>‫אליה הגעתי אני קובעת כי התובע ישא בהוצאות לטובת הנתבעים בסך ‪ 1,500‬ש"ח‪ .‬סכום‬</w:t>
        <w:br/>
        <w:t>‫זה ישולם בתוך ‪ 30‬יום שאם לא כן ישא הפרשי הצמדה וריבית מיום פסק הדין ועד למועד‬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,‬ח' סיון תש"פ‪ 31 ,‬מאי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3/103/2018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