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3/503/2018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2020-04-16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ציפי‬</w:t>
        <w:br/>
        <w:t>‫קוינט שילוני‬</w:t>
        <w:br/>
        <w:t>‫אליאס שולמן ‪ ,‬דרכן גרמני ‪CFJLY6PNK‬‬  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‫אנדריאס הלר‪ ,‬דרכון גרמני ‪CFVCGLJJX‬‬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גיא צוקר‬</w:t>
        <w:br/>
        <w:t>‫ענתות ‪ ,41‬תל אביב‪-‬יפו‬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רוגוזין ‪ ,55‬אשדוד‬      ‫‪1‬‬                          ‫נתבעים‬</w:t>
        <w:br/>
        <w:t>‫ע"י קולט צבי וגילה‬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יפעת בן אבי בראון‬</w:t>
        <w:br/>
        <w:t>‫הראשונים ‪ ,26‬אשדוד‬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‫טטרואשוילי מיכאל‪ ,‬ת‪.‬ז ‪014595417‬‬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‫טטרואשוילי שושנה‪ ,‬ת‪.‬ז ‪014532733‬‬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מרק גלר‬</w:t>
        <w:br/>
        <w:t>‫שד' ירושלים ‪ ,18‬אשדוד‬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רוגוזין ‪ ,53‬אשדוד‬      ‫‪4‬‬</w:t>
        <w:br/>
        <w:t>‫ע"י יקי פינטו‪ ,‬רוגוזין ‪ ,53/29‬אשדוד‬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– מתן צו עשה שיורה על הקצאת חניה לתובעים בחניון המהווה רכוש משותף‬</w:t>
        <w:br/>
        <w:t>‫ומתן שימוש בשערים חשמליים המצויים בכניסה לחניון‪ ,‬או לחילופין‪ ,‬מתן צו עשה שיורה על‬</w:t>
        <w:br/>
        <w:t>‫אופן השימוש בחניון כעל בסיס מקום פנוי‪.‬‬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וטענות הצדדים‪:‬‬</w:t>
        <w:br/>
        <w:t>‫‪ .1‬ענייננו בבית משותף ברחוב רוגוזין ‪ 55‬באשדוד המצוי במקרקעין הידועים כגוש ‪2191‬‬</w:t>
        <w:br/>
        <w:t>‫חלקה ‪( 23‬להלן‪" :‬הבית המשותף")‪ .‬התובעים הם תושבי גרמניה המגיעים מעת לעת‬</w:t>
        <w:br/>
        <w:t>‫לישראל‪ .‬על פי כתב התביעה‪ ,‬התובע ‪ 2‬זכאי להירשם כבעל דירה מס' ‪ 18‬בבית המשותף‬</w:t>
        <w:br/>
        <w:t>‫הידועה כחלקת משנה ‪ ,22‬זאת מכוח צוואת אמו המנוחה‪ ,‬גב' דוריס לידיה הלר‪ ,‬אחות‬</w:t>
        <w:br/>
        <w:t>‫התובע ‪ 1‬והבעלים הרשום על פי נסח הטאבו‪ .‬התובע ‪ ,1‬כך על פי כתב התביעה‪ ,‬הוא המחזיק‬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האמורה‪ .‬הנתבעת ‪ 1‬היא נציגות הבית המשותף‪ ,‬הנתבעים ‪ 2-3‬הם בעלי הזכויות‬</w:t>
        <w:br/>
        <w:t>‫בדירה מספר ‪ 19‬הידועה כחלקת משנה ‪ 23‬והנתבעת ‪ 4‬היא נציגות הבית המשותף הסמוך‬</w:t>
        <w:br/>
        <w:t>‫ברח' רוגוזין ‪ 53‬המצוי במקרקעין הידועים כגוש ‪ 2191‬חלקה ‪( 23‬להלן‪" :‬הבית המשותף‬</w:t>
        <w:br/>
        <w:t>‫הסמוך")‪ ,‬אשר צורפה לתביעה כנתבעת בהתאם להחלטתי מיום ‪ .15.5.19‬הבית המשותף‬</w:t>
        <w:br/>
        <w:t>‫דנן מורכב ממבנה אחד בן ‪ 9‬קומות ובו ‪ 34‬דירות‪ .‬הבית המשותף הסמוך מורכב ממבנה‬</w:t>
        <w:br/>
        <w:t>‫אחד בן ‪ 9‬קומות ובו ‪ 33‬דירות‪ .‬לבית המשותף דנן יש שני חלקים המהווים רכוש משותף‬</w:t>
        <w:br/>
        <w:t>‫ומשמשים כחניונים; האחד מצוי בסמוך לבית בחלקו האחורי והשני מצוי בסמוך לחניון‬</w:t>
        <w:br/>
        <w:t>‫הבית המשותף הסמוך רוגוזין ‪ .53‬בין שני הבתים המשותפים קיים חניון גדול אשר חלקו‬</w:t>
        <w:br/>
        <w:t>‫מצוי בחלקה עליה בנוי הבית המשותף דנן וחלקו מצוי בחלקה עליה בנוי הבית המשותף‬</w:t>
        <w:br/>
        <w:t>‫הסמוך‪.‬‬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התביעה שהוגשה ביום ‪ 2.12.18‬הלין התובע ‪ 1‬על כך שנושל מחניון הבניין‪,‬‬</w:t>
        <w:br/>
        <w:t>‫המהווה רכוש משותף‪ ,‬עת ששהה בגרמניה‪ .‬לדידו‪ ,‬כאשר אביו רכש את הדירה בשלהי שנות‬</w:t>
        <w:br/>
        <w:t>‫השבעים‪ ,‬חולק חניון זה בפועל כך שלכל דירה הוקצתה חניה‪ ,‬לדירתו יוחדה חניה שסומנה‬</w:t>
        <w:br/>
        <w:t>‫בספרה ‪ 18‬כמספר הדירה‪ .‬מצב זה שרר לטענתו במשך עשרות שנים עד שבשנת ‪ 2014‬בוטלה‬</w:t>
        <w:br/>
        <w:t>‫חנייתו בהיעדרו על ידי נציגות הבית‪ ,‬וסימונה הוסר‪ .‬למרות שעל פי התובע בשיחתו עם‬</w:t>
        <w:br/>
        <w:t>‫הנציגות הובטח לו כי יקבל חניה חלופית‪ ,‬הדבר לא נעשה ובשנים ‪ 2015-2017‬החלו‬</w:t>
        <w:br/>
        <w:t>‫הדיירים להחנות את רכביהם על בסיס מקום פנוי‪ .‬התובע‪ ,‬אשר השתנה מצבו לרעה נאלץ‬</w:t>
        <w:br/>
        <w:t>‫לקבל את הסידור החדש שנכפה עליו‪ .‬כשהגיע התובע לארץ בשנת ‪ 2018‬התברר לו לטענתו‬</w:t>
        <w:br/>
        <w:t>‫כי במהלך שנת ‪ 2017‬השתנה המצב פעם נוספת ובזמן היעדרו שוב הוקצתה חניה לכל דירה‬</w:t>
        <w:br/>
        <w:t>‫אשר סומנה במספר דירה‪ ,‬זאת למעט דירתו ‪ ,‬כך שנושל באופן מוחלט מזכויותיו בחניון‪.‬‬</w:t>
        <w:br/>
        <w:t>‫התובע נוכח כי לנתבעים ‪ ,2-3‬בעלי דירה מספר ‪ ,19‬יוחדו שתי חניות כאשר אחת מהן היא‬</w:t>
        <w:br/>
        <w:t>‫החניה המקורית של דירתו והשנייה מצויה בחניון הסמוך לבית המשותף הסמוך אך יושב‬</w:t>
        <w:br/>
        <w:t>‫על החלקה של הבית המשותף דנן (רוגוזין ‪ .)55‬התובע טען כי פנה בעניין לנתבעת ‪1‬‬</w:t>
        <w:br/>
        <w:t>‫ולנתבעים ‪ 2-3‬אך ללא הועיל‪ ,‬הנתבעים ‪ 2-3‬סירבו בכל תוקף לפנות את החניה‪ .‬לטענת‬</w:t>
        <w:br/>
        <w:t>‫התובע‪ ,‬מעשי הנתבעים מנוגדים להוראות חוק המקרקעין‪ ,‬תשכ"ט‪( 1969-‬להלן‪" :‬חוק‬</w:t>
        <w:br/>
        <w:t>‫המקרקעין") הקובעות כי לכל דירה בבית משותף צמוד חלק בלתי מסוים ברכוש המשותף‬</w:t>
        <w:br/>
        <w:t>‫של אותו בית (סעיף ‪( 55‬א) לחוק)‪ .‬וכן פוגעים בזכויות הקנייניות של התובעים בדירה בכך‬</w:t>
        <w:br/>
        <w:t>‫שנשללת מהם זכות השימוש בחלק מן הרכוש המשותף‪ .‬עוד טען כי לנציגות הבית המשותף‬</w:t>
        <w:br/>
        <w:t>‫אין סמכות לקבל החלטה של נישול מי מבעלי הדירות מהרכוש המשותף כשממילא לא‬</w:t>
        <w:br/>
        <w:t>‫קיבלה החלטה על פי דין על חלוקת החניון‪ ,‬וככל שהתקבלה החלטה זו כדין‪ ,‬אזי החניה‬</w:t>
        <w:br/>
        <w:t>‫השנייה בה מחנים הנתבעים ‪ 2-3‬היא חניית התובעים ובשימוש שעושים בה הנתבעים ‪2-3‬‬</w:t>
        <w:br/>
        <w:t>‫יש משום הסגת גבול‪ .‬לתמיכה בטענותיהם צירפו התובעים תמונות של הבניין‪ ,‬החניון עם‬</w:t>
        <w:br/>
        <w:t>‫סימוני החניות והשערים החשמליים‪ ,‬וכן מכתבים שנשלחו לנתבעים ‪ 1-3‬מטעם התובעים‬</w:t>
        <w:br/>
        <w:t>‫באפריל‪-‬מאי ‪ 2018‬וכן ביולי ‪ 2018‬בהם דרשו בין היתר להקצות חניה לדירתם‪.‬‬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.3‬הסעדים להם עתרו התובעים היו מתן צו עשה שיורה לנתבעת ‪ 1‬להשיב לתובעים את‬</w:t>
        <w:br/>
        <w:t>‫חנייתם המקורית בחניון וליתן להם אפשרות שימוש בשערים החשמליים המצויים בכניסה‬</w:t>
        <w:br/>
        <w:t>‫לחניונים‪ ,‬וכן צו עשה שיורה לנתבעים ‪ 2-3‬לפנות את החניה האמורה‪ .‬לחילופין‪ ,‬עתרו‬</w:t>
        <w:br/>
        <w:t>‫התובעים למתן צו עשה לפיו שטח החניון יהיה לשימוש כלל הדיירים באופן שווה ועל בסיס‬</w:t>
        <w:br/>
        <w:t>‫מקום פנוי‪ .‬כן עתרו התובעים לפיצוי עבור עוגמת הנפש שנגרמה להם‪ ,‬להוצאות משפט‬</w:t>
        <w:br/>
        <w:t>‫ולשכ"ט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הגנתם שהוגש ביום ‪ 10.1.19‬טענו הנתבעים ‪ 2-3‬להיעדר יריבות בינם לבין התובעים‬</w:t>
        <w:br/>
        <w:t>‫שכן שתי החניות שברשותם‪ ,‬לגביהן טענו התובעים‪ ,‬מצויות כל אחת בחניון בית אחר‪ ,‬אחת‬</w:t>
        <w:br/>
        <w:t>‫בחניון הבית המשותף בו עסקינן‪ ,‬אותה רכשו לטענתם יחד עם יתר הדיירים (צורפו שתי‬</w:t>
        <w:br/>
        <w:t>‫חשבוניות מיום ‪ 23.8.16‬בסך ‪ 200‬ש"ח כל אחת המעידות על תשלום מצד הנתבעים עבור‬</w:t>
        <w:br/>
        <w:t>‫שלטים לשער חשמלי הן למענם והן למען התובעים)‪ ,‬והשנייה בחניון הבית המשותף הסמוך‬</w:t>
        <w:br/>
        <w:t>‫אותה רכשו לטענתם שנים קודם לכן‪ ,‬בטרם התקבע הסדר החניה בבית המשותף דנן‪ .‬כן‬</w:t>
        <w:br/>
        <w:t>‫טענו כי התובעים ידעו בדבר חנייתם השנייה של הנתבעים אשר מצויה בחניון הבית‬</w:t>
        <w:br/>
        <w:t>‫הסמוך‪ .‬לדידם‪ ,‬קיבלו את החניה בחניון הבית המשותף ככל בעלי הדירות שדרשו זאת‬</w:t>
        <w:br/>
        <w:t>‫ואינם יודעים דבר וחצי דבר לעניין חניית התובעים‪ .‬בנוסף לטענתם‪ ,‬אין רלוונטיות למספר‬</w:t>
        <w:br/>
        <w:t>‫הדירה שסומן על החניה בעבר‪ .‬לבסוף טענו הנתבעים כי הם אינם בעלי תפקיד בוועד הבית‬</w:t>
        <w:br/>
        <w:t>‫ולא קבעו מצב זה‪ ,‬וכי הטלת האחריות עליהם היא שרירותית‪.‬‬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.5‬כתב ההגנה מטעם הנתבעת ‪ 1‬הוגש ביום ‪ 20.1.19‬ובמסגרתו נטען ראשית כי יש לדחות את‬</w:t>
        <w:br/>
        <w:t>‫התביעה כיוון שהתובעים אינם בעלי הדירה‪ ,‬שכן התובע ‪ 1‬הוא בגדר מחזיק‪ ,‬ובעניין מעמדו‬</w:t>
        <w:br/>
        <w:t>‫של התובע ‪ 2‬לא הוצגו מסמכים המעידים על הורשת הדירה על ידי אמו המנוחה‪ .‬לגופם של‬</w:t>
        <w:br/>
        <w:t>‫דברים‪ ,‬טענה הנתבעת ‪ 1‬כי החל משנת ‪ 2013‬יוחדה חניה לתובעים בחניון המשותף עם‬</w:t>
        <w:br/>
        <w:t>‫הבית הסמוך‪ ,‬זאת על פי פרוטוקול אסיפת דיירים מיום ‪ 2.6.13‬שצורף לכתב ההגנה עליו‬</w:t>
        <w:br/>
        <w:t>‫חתומים בין היתר התובעים‪ ,‬ומאז לטענתה בעלי הדירות מחנים רכביהם בהתאם לסימוני‬</w:t>
        <w:br/>
        <w:t>‫החניה‪ .‬הנתבעת ציינה כי הנתבעים ‪ 2-3‬השתלטו על חניית התובעים וסימנו אותה במספר‬</w:t>
        <w:br/>
        <w:t>‫דירתם וכך ברשותם כעת שתי חניות‪ ,‬התנהלות זו פוגעת בתובעים והיא אינה מקובלת על‬</w:t>
        <w:br/>
        <w:t>‫הנתבעת ‪ 1‬שאף ניסתה לשכנעם לסלק ידם מהחניה‪ .‬כן טענה הנתבעת כי מעולם לא‬</w:t>
        <w:br/>
        <w:t>‫התעלמה מפניות התובעים ואף פנתה לאגודה לתרבות הדיור לצורך קבלת סיוע לשם סיום‬</w:t>
        <w:br/>
        <w:t>‫הסכסוך‪.‬‬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15.5.19‬התקיים דיון במעמד הצדדים במסגרתו ניתנה על ידי ההחלטה הבאה‪:‬‬</w:t>
        <w:br/>
        <w:t>‫"‪ .1‬אני מורה על צירוף נציגות הבית המשותף ברחוב רוגוזין ‪ 53‬באשדוד לתביעה‪ .‬נציגות‬</w:t>
        <w:br/>
        <w:t>‫הבית המשותף ברחוב ‪ 55‬תדאג לבצע מסירה של כתב התביעה וכן של החלטה זו לנציגות‬</w:t>
        <w:br/>
        <w:t>‫‪ 53‬וזאת תגיש כתב הגנה בהתאם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.2‬כסעד זמני עד להכרעה סופית בהליך ובהסכמת הצדדים‪ ,‬אני מורה כי כל עת שהתובע‬</w:t>
        <w:br/>
        <w:t>‫יגיע לביקור בארץ יוכל הוא להחנות בחניה השנויה במחלוקת (שמסומנת בשטח כמספר‬</w:t>
        <w:br/>
        <w:t>‫‪.)19‬‬</w:t>
        <w:br/>
        <w:t>‫‪ .3‬לאחר שיוגש כתב הגנה מטעם נציגות ‪ ,53‬אקבע את המשך ההליכים בתיק וייתכן‬</w:t>
        <w:br/>
        <w:t>‫שאקבע ביקור במקום‪.‬‬</w:t>
        <w:br/>
        <w:t>‫נקבע לתזכורת פנימית לעוד ‪ 60‬יום‪".‬‬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‪ 4‬לא הגישה כתב הגנה למרות שכתב התביעה נמסר לה כדין‪ ,‬וביום ‪ 30.7.19‬קבעתי‬</w:t>
        <w:br/>
        <w:t>‫את התיק לביקור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24.10.19‬ערכתי ביקור במקום במסגרתו הראו לי הצדדים את שטח החניה של הבית‬</w:t>
        <w:br/>
        <w:t>‫המשותף ברח' רוגוזין ‪ 55‬וכן את שטח החניה המצוי בסמוך‪ ,‬היכן שהחלקה גובלת עם הבית‬</w:t>
        <w:br/>
        <w:t>‫ברח' רוגוזין ‪ .53‬שני הבניינים הסדירו את השטח המשותף כך שלבית ברוגוזין ‪ 53‬הוקצו‬</w:t>
        <w:br/>
        <w:t>‫‪ 30‬מקומות חניה ולבית ברוגוזין ‪ 55‬הוקצו ‪ 27‬מקומות חניה‪ ,‬כאשר חלק מן המקומות‬</w:t>
        <w:br/>
        <w:t>‫נמצאים בחניון האחורי וחלק נמצאים בחניון המשותף עם הבית המשותף הסמוך היושב‬</w:t>
        <w:br/>
        <w:t>‫על שתי החלקות‪ .‬מן הביקור במקום עלה באופן חד משמעי כי הנתבעים ‪ 2-3‬משתמשים‬</w:t>
        <w:br/>
        <w:t>‫בשני מקומות חניה בשטח המשותף של הבית המשותף דנן בעוד לתובעים לא הוקצה ולו‬</w:t>
        <w:br/>
        <w:t>‫מקום חניה אחד‪ .‬בתום הביקור ניתן לצדדים פרק זמן של ‪ 14‬יום להגיע ביניהם להסכמות‬</w:t>
        <w:br/>
        <w:t>‫על פי המלצותיי במועד הביקור‪.‬‬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7.11.19‬הודיעו התובעים כי מפנייתם לנתבעים ‪ 2-3‬התברר להם כי אלה אינם‬</w:t>
        <w:br/>
        <w:t>‫מתנגדים לפנות את אחת החניות בהן הם מחזיקים אולם הם ממתינים לאישור הנתבעת ‪1‬‬</w:t>
        <w:br/>
        <w:t>‫– טענות מיתממות‪ ,‬בלתי הגיוניות בבחינת "מריחת זמן" לעמדת התובעים שכן לטענתם‬</w:t>
        <w:br/>
        <w:t>‫אין הנתבעים ‪ 2-3‬צריכים הסכמתו של מאן דהוא לצורך פינוי חניה‪ .‬לדידם‪ ,‬הנתבעים ‪2-3‬‬</w:t>
        <w:br/>
        <w:t>‫למעשה ממשיכים בהתנהלותם הבלתי מתפשרת וחסרת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21.11.19‬השיבו הנתבעים ‪ 2-3‬כי אין להם התנגדות לכל החלטה שתתקבל לעניין‬</w:t>
        <w:br/>
        <w:t>‫החניה אך הנושא צריך להיות מוסדר 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.11‬באותו יום‪ ,‬הגישו התובעים תגובתם לפיה הנתבעים ‪ 2-3‬במשך שנים סירבו לפנות את‬</w:t>
        <w:br/>
        <w:t>‫החניה שבמחלוקת וכעת אלה מנסים בתגובתם להציג עצמם כשה תמים כאילו היו מוכנים‬</w:t>
        <w:br/>
        <w:t>‫מאז ומתמיד לוותר על חניה אחת וכי מה שמנע מהם זאת היה הסכמת הנתבעת ‪ .1‬בשלב‬</w:t>
        <w:br/>
        <w:t>‫זה ולאור הודעות הצדדים נראה כי בשלה העת למתן החלטה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.12‬ראשית‪ ,‬באשר למעמדם של התובעים‪ ,‬התרשמתי בעת ניהול ההליך כי הנתבעת ‪ 1‬אינה‬</w:t>
        <w:br/>
        <w:t>‫עומדת עוד על טענתה זו וכי אין מחלוקת בין הצדדים כי התובע ‪ 1‬אכן מחזיק בפועל מזה‬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‫שנים ארוכות בדירה לפיכך איני מוצאת מקום לדון בה‪ .‬שנית‪ ,‬הצדדים להליך זה לא הלינו‬</w:t>
        <w:br/>
        <w:t>‫על עצם חלוקת הרכוש המשותף לחניות ולפיכך איני מוצאת מקום לדון בחוקיות החלוקה‬</w:t>
        <w:br/>
        <w:t>‫משטענה זו כלל לא עלתה‪.‬‬</w:t>
        <w:br/>
        <w:t>‫‪ .13‬לגופו של ענין ‪ -‬לבית המשותף מושא התביעה דנן שני חניונים היושבים על שטח המהווה‬</w:t>
        <w:br/>
        <w:t>‫רכוש משותף של הבית המשותף (רוגוזין ‪ .)55‬יש לדחות את טענת הנתבעים לפיה אחת‬</w:t>
        <w:br/>
        <w:t>‫החניות בהן הם עושים שימוש אינה נמצאת כלל בתחומי הבית המשותף דנן אלא בתחומי‬</w:t>
        <w:br/>
        <w:t>‫הבית המשותף הסמוך‪ .‬הדברים אינם נכונים כלל ועיקר‪ .‬החניון הגדול המשותף מצוי על‬</w:t>
        <w:br/>
        <w:t>‫שתי החלקות כמפורט לעיל‪ .‬ודאי כי יש לדחות טענתם לפיה רכשו הם את החניה שעה שכל‬</w:t>
        <w:br/>
        <w:t>‫שרכשו הוא שלט לשער החשמלי‪ .‬בחניונים של הבית המשותף דנן קיימים ‪ 27‬מקומות חניה‬</w:t>
        <w:br/>
        <w:t>‫בעוד שבבית המשותף ‪ 34‬דירות‪ .‬במועד הביקור במקום הסבירה נציגות הבית המשותף כי‬</w:t>
        <w:br/>
        <w:t>‫קיימים בעלי דירות שאין ברשותם רכבים ולפיכך להם לא הוקצה בשלב זה מקום חניה‪.‬‬</w:t>
        <w:br/>
        <w:t>‫במצב דברים זה בו מוקצות ‪ 27‬חניות אין כל מקום כי בעל דירה יעשה שימוש בשני מקומות‬</w:t>
        <w:br/>
        <w:t>‫חניה בעוד האחר יוותר ללא מקום לחנות בו‪ .‬ודאי כי אין המדובר בשימוש סביר ברכוש‬</w:t>
        <w:br/>
        <w:t>‫המשותף‪ .‬יובהר לנציגות כי חלוקה זו של ‪ 27‬מקומות חניה שעה שבפועל קיימות ‪ 34‬דירות‬</w:t>
        <w:br/>
        <w:t>‫אולי נכונה לעת הזו בה הדירות שלא "זכו" לחניה אינן מתנגדות לכך אך ודאי כי ברגע‬</w:t>
        <w:br/>
        <w:t>‫שבעלי דירות אלו יביעו התנגדות למצב יהא מקום לערוך חישוב מסלול מחודש ולקבל‬</w:t>
        <w:br/>
        <w:t>‫החלטה מחודשת כך שהחניה תיעשה על בסיס מקום פנוי או לחילופין ניתן יהיה לבחון‬</w:t>
        <w:br/>
        <w:t>‫היוועצות עם יועץ תנועה כדי לנסות ולהרחיב את כמות החניות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דבר‬</w:t>
        <w:br/>
        <w:t>‫‪ .14‬התביעה מתקבלת‪ .‬הנתבעים ‪ 2-3‬יחדלו לאלתר לעשות שימוש בחניה המסומנת ‪ 19‬אשר‬</w:t>
        <w:br/>
        <w:t>‫לגביה ניתן סעד זמני בהחלטתי מיום ‪ .15.5.19‬התובעים הם שיעשו שימוש בחניה זו‪.‬‬</w:t>
        <w:br/>
        <w:t>‫הוראה זו תעמוד בתוקפה כל עוד לא תתקבל החלטה חדשה של האסיפה הכללית של הבית‬</w:t>
        <w:br/>
        <w:t>‫המשותף בעניין‪.‬‬</w:t>
        <w:br/>
        <w:t>‫‪ .15‬הנתבעים ‪ 2-3‬ישאו בהוצאות משפט לטובת התובעים בסך ‪ .₪ 4,000‬סכום זה ישולם בתוך‬</w:t>
        <w:br/>
        <w:t>‫‪ 30‬יום שאם לא כן ישא 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,‬ד' ניסן ב תש"פ‪ 29 ,‬מרץ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3/503/2018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