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3/242/2018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2019-11-27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תיק‪3/242/2018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קוינט‪-‬שילוני‬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 רחל‪ ,‬ת‪.‬ז ‪004323408‬‬                                ‫תובעת‬</w:t>
        <w:br/>
        <w:t>‫הבילויים ‪ ,6/3‬גדרה‬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הבילויים ‪ ,6‬גדרה‬                                  ‫נתבעת‬</w:t>
        <w:br/>
        <w:t>‫ע"י‪ :‬כהן רצון‪ ,‬ת‪.‬ז ‪04812392‬‬</w:t>
        <w:br/>
        <w:t>‫גוז'נסקי ‪ ,9‬גדרה‬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‫מלמד חסן אביטל‪ ,‬ת‪.‬ז ‪023744709‬‬</w:t>
        <w:br/>
        <w:t>‫הבילויים ‪ ,6/1‬גדרה‬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‫סגרון רפי‬</w:t>
        <w:br/>
        <w:t>‫הבילויים ‪ ,6‬גדרה‬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– מתן צו עשה שיורה על פירוק קיר שנבנה בקומת כניסה בבית משותף‬</w:t>
        <w:br/>
        <w:t>‫הסוגר לחלוטין שטח משותף ומונע שימוש בו על ידי בעלי הדירות‪.‬‬</w:t>
        <w:br/>
        <w:t>‫א‪ .‬כללי‪:‬‬</w:t>
        <w:br/>
        <w:t>‫‪ .1‬ענייננו בבית משותף ברחוב הבילויים ‪ 6‬בגדרה המצוי במקרקעין הידועים כגוש ‪3876‬‬</w:t>
        <w:br/>
        <w:t>‫חלקה ‪( 66‬להלן‪" :‬הבית המשותף")‪ .‬התובעת היא בעלת הזכויות בשתי דירות הידועות‬</w:t>
        <w:br/>
        <w:t>‫כחלקות משנה ‪ 10‬ו‪ 11-‬וממוקמות בקומה השניה‪ ,‬והנתבעת היא נציגות הבית המשותף‪.‬‬</w:t>
        <w:br/>
        <w:t>‫עניינה של התביעה הוא במתן צו עשה שיורה על פירוק הקיר שלטענת התובעת נבנה על‬</w:t>
        <w:br/>
        <w:t>‫ידי הנציגות בשנת ‪ 2015‬בשטח המשותף בלובי הבניין‪ ,‬שחוסם חלל ברכוש המשותף‪.‬‬</w:t>
        <w:br/>
        <w:t>‫יצוין כי בתחילה הוגשה התביעה גם באשר לנושאים נוספים אך אלו הסתיימו בהסכמות‬</w:t>
        <w:br/>
        <w:t>‫אליהן הגיעו הצדדים ביום ‪.26.12.18‬‬</w:t>
        <w:br/>
        <w:t>‫‪ .2‬למען שלמות התמונה יצוין כי בית משותף זה מוכר לי מתביעות שונות ומגוונות אשר‬</w:t>
        <w:br/>
        <w:t>‫התנהלו ומתנהלות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  <w:br/>
        <w:t>‫טענות התובעת‬</w:t>
        <w:br/>
        <w:t>‫‪ .3‬התובעת הלינה על סגירת קיר שבוצעה על ידי הנתבעת בלובי הבניין המהווה רכוש‬</w:t>
        <w:br/>
        <w:t>‫משותף‪ ,‬תוך התעלמות מפניות הדיירים‪ .‬לטענתה‪ ,‬מיום כניסתה לבניין‪ ,‬מזה מעל ‪15‬‬</w:t>
        <w:br/>
        <w:t>‫שנה‪ ,‬השטח המשותף שנסגר היה פתוח לחלוטין‪ ,‬ולדידה ככל שהתעוררה בעיה בשטח זה‬</w:t>
        <w:br/>
        <w:t>‫היא טופלה נקודתית על ידי בעלי הדירות באותה תקופה‪ .‬על פי התובעת‪ ,‬אין ספק‬</w:t>
        <w:br/>
        <w:t>‫שהשטח בלובי היווה מקור לפורענות ולחדירת זרים לבניין‪ ,‬ועל כן נעשו צעדים על מנת‬</w:t>
        <w:br/>
        <w:t>‫לשמור על האזור באופן עקבי כגון עבודות ניקיון‪ .‬כתוצאה מכך לטענתה חל שיפור חלקי‪,‬‬</w:t>
        <w:br/>
        <w:t>‫אך עם זאת מעולם לא עלתה המחשבה לסגור שטח משותף המצמצם את לובי הבניין‬</w:t>
        <w:br/>
        <w:t>‫ופוגע ברווחת בעלי הדירות‪ .‬בנוסף טענה התובעת כי כל החלטות הנציגות התקבלו על‬</w:t>
        <w:br/>
        <w:t>‫דעת הנציגות בלבד‪ ,‬ללא ישיבה‪ ,‬תוך החתמת בעלי דירות בדיעבד‪ .‬התובעת טענה כי‬</w:t>
        <w:br/>
        <w:t>‫פניותיה לוועדה המקומית לתכנון ובניה (זמורה) בעניין‪ ,‬לא נענו‪ .‬לתמיכה בטענותיה‬</w:t>
        <w:br/>
        <w:t>‫צירפה התובעת מכתבים מטעמה לנציגי הוועד מן המועדים ‪ 22.10.15‬ו‪ 11.3.18-‬בהם באה‬</w:t>
        <w:br/>
        <w:t>‫לידי ביטוי הדרישה להשבת המצב לקדמותו בכל הנוגע לקיר שנבנה בלובי; מכתב מטעם‬</w:t>
        <w:br/>
        <w:t>‫התובעת לוועדה המקומית מיום ‪ 24.5.18‬בעניין סגירת הקיר‪ ,‬וכמו כן תמונות המעידות‬</w:t>
        <w:br/>
        <w:t>‫לכאורה על הקיר שנבנה‪ .‬הסעד לו עתרה התובעת היה צו עשה לפירוק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.4‬לעמדת הנתבעת‪ ,‬תביעתה של התובעת קנטרנית ואינה משקפת את עמדת יתר בעלי‬</w:t>
        <w:br/>
        <w:t>‫הדירות בבניין‪ ,‬התובעת סירבה לתת הזדמנות לנציגות החדשה להוכיח את עצמה מהרגע‬</w:t>
        <w:br/>
        <w:t>‫הראשון והיא היחידה שמלינה‪ .‬לטענת הנתבעת‪ ,‬כיום הבניין מאוכלס ומצבו טוב משהיה‬</w:t>
        <w:br/>
        <w:t>‫בתקופת כהונתה של התובעת‪ .‬לגבי הקיר טענה הנתבעת כי זה אכן נסגר על ידי הנציגות‬</w:t>
        <w:br/>
        <w:t>‫כ‪ 4-5-‬שנים קודם לכן באישור הדיירים עקב מעשי ונדליזם שבוצעו על ידי עוברי אורח‬</w:t>
        <w:br/>
        <w:t>‫אשר נהגו להטיל צרכיהם במקום ויצרו סיכון לדיירים‪ ,‬וכן עקב פריצות‪ .‬לטענתה‪,‬‬</w:t>
        <w:br/>
        <w:t>‫התובעת בעצמה בהיותה בנציגות התלוננה על השארת חפצים באזור זה מצד הדיירים‪.‬‬</w:t>
        <w:br/>
        <w:t>‫בהקשר זה ציינה הנתבעת כי קיים חלק זהה נוסף בלובי‪ ,‬המצוי בצד השני של אותה‬</w:t>
        <w:br/>
        <w:t>‫הקומה‪ ,‬אשר נסגר ללא אישור על ידי גב' ציפורה שרעבי‪ ,‬בעלת זכויות בחלקת משנה ‪,4‬‬</w:t>
        <w:br/>
        <w:t>‫לצורך הרחבת דירתה ולגביו לא הועלתה על ידי התובעת כל טענה‪ .‬הנתבעת הוסיפה כי‬</w:t>
        <w:br/>
        <w:t>‫כל החלטות הנציגות מתקבלות בהסכמת רוב‪ ,‬כאשר לחלקן ההסכמה ניתנת בדיעבד‪.‬‬</w:t>
        <w:br/>
        <w:t>‫לטענתה‪ ,‬בכל פעם שניסתה ליצור קשר עם התובעת‪ ,‬זו בחרה להתעלם ובאסיפות‬</w:t>
        <w:br/>
        <w:t>‫הדיירים הייתה מתנגדת באופן אוטומטי לכל עניין‪ .‬לתמיכה בטענותיה‪ ,‬צירפה הנתבעת‬</w:t>
        <w:br/>
        <w:t>‫את תשריט לובי הבניין בו סומנו שני הקירות שנסגרו וכן תמונות המעידות על מצב‬</w:t>
        <w:br/>
        <w:t>‫הבניין עת כהונת הנתבעת כנציגות‪ ,‬לעומת כאלו המעידות על מצבו עת כהונת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תיק‪3/242/2018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.‬ביקור במקום‪:‬‬</w:t>
        <w:br/>
        <w:t>‫‪ .5‬ביום ‪ 31.12.18‬נערך על ידי ביקור בבית המשותף בו השתתפו הצדדים‪ ,‬במהלכו הראו לי‬</w:t>
        <w:br/>
        <w:t>‫הצדדים את הקיר שנסגר על ידי הנציגות בשטח המשותף בקומת הכניסה‪ ,‬ליד דירת גב'‬</w:t>
        <w:br/>
        <w:t>‫מלמד‪ .‬התרשמתי כי מדובר בקובייה בגודל ‪ 2x2‬מטר לערך‪ ,‬שנסגרה לחלוטין וכלואה בין‬</w:t>
        <w:br/>
        <w:t>‫ארבעה קירות‪.‬‬</w:t>
        <w:br/>
        <w:t>‫‪ .6‬למען הבהירות‪ ,‬יוצג חלק מתשריט הבית המשותף הממחיש את סגירת הקיר מושא‬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העומד‬</w:t>
        <w:br/>
        <w:t>‫בבסיס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‫‪ .7‬אקדים ואומר כי לאחר שבחנתי את טענות הצדדים ולמקרא כל החומר המצוי בפניי‬</w:t>
        <w:br/>
        <w:t>‫הגעתי למסקנה כי דין התביעה להתקבל‪.‬‬</w:t>
        <w:br/>
        <w:t>‫‪ .8‬סעיף ‪(12‬ב) לתקנון המצוי המופיע בחוק המקרקעין‪ ,‬תשכ"ט‪( 1969-‬להלן‪" :‬חוק‬</w:t>
        <w:br/>
        <w:t>‫המקרקעין") קובע כי "החלטה המטילה על בעל דירה חובות או תשלומים מסוג או‬</w:t>
        <w:br/>
        <w:t>‫שיעור שלא פורשו בפרק ו' לחוק המקרקעין‪ ,‬התשכ"ט – ‪ 1969‬או בתקנון זה‪ ,‬או‬</w:t>
        <w:br/>
        <w:t>‫המשנה את זכויותיו‪ ,‬לא יהיה לה תוקף מחייב לגבי אותו בעל דירה אלא אם הסכים‬</w:t>
        <w:br/>
        <w:t>‫לה"‪ .‬על פי סעיף זה החלטה הפוגעת בזכויותיו של בעל דירה מצריכה את הסכמת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לכך‪ .‬ההחלטה מושא תביעה זו‪ ,‬שעניינה סגירת חלל משותף בשטח מסוים‬</w:t>
        <w:br/>
        <w:t>‫פוגעת בזכויותיהם של בעלי הדירות כיוון שמונעת מהם את השימוש בחלק שנסגר‪ ,‬ובכך‬</w:t>
        <w:br/>
        <w:t>‫מצריכה הסכמת כל בעלי הדירות‪.‬‬</w:t>
        <w:br/>
        <w:t>‫‪ .9‬יתרה מכך‪ ,‬אינני סבורה כי הדרך להתמודד עם לכלוך או עם אורחים שאינם רצויים היא‬</w:t>
        <w:br/>
        <w:t>‫סגירת הקיר‪ ,‬וניתן פשוט להקפיד על נעילת דלת הכניסה‪ .‬מה גם שמביקורי בבית‬</w:t>
        <w:br/>
        <w:t>‫המשותף התרשמתי שהכניסה ללובי ולבית המשותף סגורה בדלת עם אינטרקום‪ ,‬ולפיכך‬</w:t>
        <w:br/>
        <w:t>‫נדמה כי כיום הבעיה שגרמה לסגירת הקיר כמעט איננה קיימת‪.‬‬</w:t>
        <w:br/>
        <w:t>‫‪ .10‬לט עמי‪ ,‬אין הלימה בין הבעיה שנוצרה לבין הפתרון בו נקטה הנציגות ולפיכך אין כל‬</w:t>
        <w:br/>
        <w:t>‫מקום להותיר את הקיר על כנו‪.‬‬</w:t>
        <w:br/>
        <w:t>‫‪ .11‬אשר לטענת הנתבעת לפיה גב' שרעבי סיפחה לדירתה שטח זהה לזה שנסגר‪ ,‬הרי שייתכן‬</w:t>
        <w:br/>
        <w:t>‫כי הרחבה זו בוצעה בהתאם להסכמות הנדרשות בסעיף ‪71‬ב(א) לחוק המקרקעין ולפיכך‬</w:t>
        <w:br/>
        <w:t>‫אין הדבר דומה לענייננו‪ .‬אינני מוצאת מקום להידרש לכך כעת וככל שתוגש תביעה כנגד‬</w:t>
        <w:br/>
        <w:t>‫גב' שרעבי‪ ,‬אבחן את הסוגיה‪.‬‬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‫‪ .12‬אשר על כן‪ ,‬אני מקבלת את התביעה ומורה לנתבעת להשיב את המצב לקדמותו על ידי‬</w:t>
        <w:br/>
        <w:t>‫פירוק הקיר שתוחם את החלל המשותף‪ .‬הנתבעת תבצע זאת בתוך ‪ 30‬יום מיום מתן פסק‬</w:t>
        <w:br/>
        <w:t>‫הדין‪.‬‬</w:t>
        <w:br/>
        <w:t>‫‪ .13‬כן אני מורה על חיוב הנתבעת בהוצאות משפט לטובת התובעת בסך ‪ 700‬ש"ח‪ .‬סכום זה‬</w:t>
        <w:br/>
        <w:t>‫ישולם בתוך ‪ 30‬יום שאם לא כן יישא הפרשי הצמדה וריבית מיום פסק הדין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,27.11.19 ,‬כ"ט חשון תש"פ‪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3/242/2018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