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06/455/2017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2019-09-02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 ‫מפקח על רישום מקרקעין‬</w:t>
        <w:br/>
        <w:t>‫מס' בקשה‪6/253/2019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העמל ‪ 11‬ראש העין‬                                 ‫המבקשת‪:‬‬</w:t>
        <w:br/>
        <w:t>‫באמצעות ב"כ‪ :‬עו"ד ליאור חברון‬</w:t>
        <w:br/>
        <w:t>‫דרך בן צבי ‪ ,84‬תל אביב ‪ -‬יפו‬</w:t>
        <w:br/>
        <w:t>‫טל'‪ 03-6829183:‬פקס‪03-6829271:‬‬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בע"מ‬                               ‫המשיבה‪:‬‬</w:t>
        <w:br/>
        <w:t>‫באמצעות ב"כ‪ :‬עו"ד אלעד מן‬</w:t>
        <w:br/>
        <w:t>‫רח' מנחם בגין ‪) 7‬בית גיבור ספורט קומה ‪ ,(13‬רמת גן‬</w:t>
        <w:br/>
        <w:t>‫טל'‪ 03-6114485:‬פקס‪03-6114486:‬‬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לחיוב התובעת בהפקדת ערובה לתשלום הוצאות המשפט‪.‬‬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העיקרית בבניין בן ארבע קומות‪ ,‬המצוי ברחוב עמל ‪ 11‬בראש‬      ‫‪.2‬‬</w:t>
        <w:br/>
        <w:t>‫העין והרשום בפנקס הזכויות חלקה ‪ 14‬בגוש ‪ .8738‬הבניין משמש לתעשיה‬</w:t>
        <w:br/>
        <w:t>‫ולמשרדים וראוי להירשם בית משותף )להלן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‫המבקשת‪ ,‬הנתבעת בהליך העיקרי‪ ,‬היא נציגות הבית המשותף )להלן ‪" -‬המבקשת"(‪.‬‬      ‫‪.3‬‬</w:t>
        <w:br/>
        <w:t>‫המשיבה‪ ,‬התובעת בהליך העיקרי‪ ,‬היא חברה בערבון מוגבל‪ ,‬אשר סיפקה שירותי‬</w:t>
        <w:br/>
        <w:t>‫ניהול והחזקה תקינה של הרכוש המשותף בבית המשותף עד ליום ‪ .31.12.2016‬כנטען‬</w:t>
        <w:br/>
        <w:t>‫בכתב התביעה‪ ,‬המשיבה מונתה על ידי אסיפת בעלי הדירות )הנכסים( בבית המשותף‬</w:t>
        <w:br/>
        <w:t>‫לשמש 'מתחזק'‪ ,‬כהגדרתו בחוק המקרקעין‪ ,‬תשכ"ט‪) 1969-‬להלן ‪" -‬המשיבה"(‪.‬‬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‫מפקח על רישום מקרקעין‬</w:t>
        <w:br/>
        <w:t>‫מס' בקשה‪6/253/2019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המבקשת לחייב המשיבה בתשלום חוב של בעלי הנכסים בבית‬         ‫‪.4‬‬</w:t>
        <w:br/>
        <w:t>‫המשותף‪ ,‬בגין אי תשלום חלקם בהוצאות החזקה תקינה וניהול הרכוש המשותף בבית‬</w:t>
        <w:br/>
        <w:t>‫המשותף‪ ,‬בסך של ‪ 124,670‬ש"ח‪ .‬זאת‪ ,‬כנטען בכתב התביעה‪ ,‬בהיות המבקשת‬</w:t>
        <w:br/>
        <w:t>‫מורשה של בעלי הנכסים בבית המשותף‪ .‬בכתב ההגנה הכחישה המבקשת החוב‬</w:t>
        <w:br/>
        <w:t>‫הנטען‪ ,‬בפרטה כי נציגות בית משותף אינה מורשה של בעלי נכסים בבית לעניין‬</w:t>
        <w:br/>
        <w:t>‫תשלום חלקם בהוצאות החזקה תקינה וניהול הרכוש המשותף‪ ,‬ובכלל זאת‪ ,‬תשלום‬</w:t>
        <w:br/>
        <w:t>‫דמי ניהול‪ .‬יתרה מזאת‪ ,‬החוב הנטען על ידי המשיבה נגרם בשל אי תשלום הוצאות‬</w:t>
        <w:br/>
        <w:t>‫כאמור על ידי בעלי נכסים בבית המשותף‪ ,‬אשר היו במועדים הרלוונטיים בבעלות מר‬</w:t>
        <w:br/>
        <w:t>‫שלמה מורד‪ ,‬בעל השליטה במשיבה‪ ,‬ועל רקע התנהלות בלתי תקינה של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עברה לטיפולי‪ ,‬ובהחלטתי מיום ‪ 3.3.2019‬הורתי למשיבה ליתן עמדתה‬         ‫‪.5‬‬</w:t>
        <w:br/>
        <w:t>‫מדוע לא תימחק התביעה מחוסר מעש‪.‬‬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19.3.2019‬נעתרתי לבקשת הצדדים והורתי בהסכמתם על איחוד הדיון‬     ‫‪.6‬‬</w:t>
        <w:br/>
        <w:t>‫בתביעה דנן ובתביעה כספית שהגישו שתי חברות‪ ,‬בעלים של נכסים בבית המשותף‪,‬‬</w:t>
        <w:br/>
        <w:t>‫נגד המבקשת )תביעה מס' ‪.(6/630/18‬‬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27.6.2019‬התקיימה לפניי ישיבת קדם משפט בשתי התביעות‪ ,‬במסגרתה שבו‬       ‫‪.7‬‬</w:t>
        <w:br/>
        <w:t>‫הצדדים על טענותיהם בבקשה דנן‪ .‬בהתאם להחלטתי שניתנה בגמר הדיון‪ ,‬הגישה‬</w:t>
        <w:br/>
        <w:t>‫המשיבה עמדתה‪ ,‬לפיה היא עומדת על בירור התביעה ומבקשת כי תינתן החלטה‬</w:t>
        <w:br/>
        <w:t>‫בבקשה‪.‬‬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המבקשת‪ ,‬יש לחייב המשיבה‪ ,‬חברה בערבון מוגבל‪ ,‬בהפקדת ערובה בסך של‬       ‫‪.8‬‬</w:t>
        <w:br/>
        <w:t>‫‪ 50,000‬ש"ח להבטיח תשלום הוצאות המשפט של המבקשת‪ .‬כך‪ ,‬בהתאם להוראות‬</w:t>
        <w:br/>
        <w:t>‫הדין ובהינתן כי המשיבה הוקמה אך לשם ניהול והחזקה של הבית המשותף‪ ,‬כשמהּ‪.‬‬</w:t>
        <w:br/>
        <w:t>‫עם תום פעילות המשיבה בשנת ‪ 2016‬פסקה פעילות המשיבה‪ .‬למשיבה אין נכסים‪,‬‬</w:t>
        <w:br/>
        <w:t>‫אלא אך חובות בגין אי תשלום אגרות לרשם החברות‪.‬‬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‫מפקח על רישום מקרקעין‬</w:t>
        <w:br/>
        <w:t>‫מס' בקשה‪6/253/2019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התנגדה לבקשה‪ .‬לטענתה‪ ,‬דין הבקשה להידחות על הסף משלא צורף תצהיר‬      ‫‪.9‬‬</w:t>
        <w:br/>
        <w:t>‫לתמוך בטענות העובדתיות הנטענות בה‪ .‬לגופם של דברים‪ ,‬המשיבה לא הכחישה‬</w:t>
        <w:br/>
        <w:t>‫טענותיה העובדתיות של המבקשת בבקשה‪ .‬עם זאת‪ ,‬טענה כי לנוכח איחוד הדיון‬</w:t>
        <w:br/>
        <w:t>‫בתביעה העיקרית עם תביעה כספית שהגישו שתי חברות המצויות ב"קשרי שליטה‪,‬‬</w:t>
        <w:br/>
        <w:t>‫לפחות חלקיים" עם המשיבה נגד המבקשת )תביעה מס' ‪ ,(6/630/18‬אין הצדקה‬</w:t>
        <w:br/>
        <w:t>‫לחייב המשיבה בהפקדת ערובה‪ ,‬ומשלא נטען לסכנת פירעון מצדן של שתי חברות‬</w:t>
        <w:br/>
        <w:t>‫אלה‪ .‬עוד טענה המשיבה‪ ,‬כי ככל שתתקבל הבקשה ניתן להסתפק בקבלת ערבות בעל‬</w:t>
        <w:br/>
        <w:t>‫השליטה במשיבה‪ ,‬להבטחת הוצאות המבקשת‪ ,‬ככל שתיפסקנה לזכותה‪.‬‬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ששקלתי טענות הצדדים‪ ,‬באתי לכלל מסקנה כי 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‪353‬א לחוק החברות‪ ,‬תשנ"ט‪ 1999-‬מורנו הוראות לעניין חיוב חברה בהפקדת‬</w:t>
        <w:br/>
        <w:t>‫ערובה להבטחת תשלום הוצאות הנתבע אם יזכה בדין‪ ,‬לאמור‪:‬‬</w:t>
        <w:br/>
        <w:t>‫"הוגשה לבית משפט תביעה על ידי חברה או חברת חוץ‪ ,‬אשר‬</w:t>
        <w:br/>
        <w:t>‫אחריות בעלי המניות בה מוגבלת‪ ,‬רשאי בית המשפט שלו‬</w:t>
        <w:br/>
        <w:t>‫הסמכות לדון בתביעה‪ ,‬לבקשת הנתבע‪ ,‬להורות כי החברה‬</w:t>
        <w:br/>
        <w:t>‫תיתן ערובה מספקת לתשלום הוצאות הנתבע אם יזכה בדין‪,‬‬</w:t>
        <w:br/>
        <w:t>‫ורשאי הוא לעכב את ההליכים עד שתינתן הערובה‪ ,‬אלא אם‬</w:t>
        <w:br/>
        <w:t>‫כן סבר כי נסיבות הענין אינן מצדיקות את חיוב החברה או‬</w:t>
        <w:br/>
        <w:t>‫חברת החוץ בערובה או אם החברה הוכיחה כי יש ביכולתה‬</w:t>
        <w:br/>
        <w:t>‫לשלם את הוצאות הנתבע אם יזכה בדין‪".‬‬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.12‬מכוחו של סעיף זה רשאי בית המשפט לחייב תובעת‪ ,‬שהיא חברה בערבון מוגבל‪,‬‬</w:t>
        <w:br/>
        <w:t>‫בהפקדת ערובה להבטחת הוצאות נתבע‪ ,‬לבקשתו‪ ,‬בתובענה שהגישה החברה נגדו‪.‬‬</w:t>
        <w:br/>
        <w:t>‫זאת‪ ,‬אלא אם הוכיחה התובעת שיהא ביכולתה לשלם הוצאות אלה או אם בית המשפט‬</w:t>
        <w:br/>
        <w:t>‫סבור כי נסיבות הענין אינן מצדיקות חיוב בערובה‪" .‬הסדר זה‪ ,‬המגדיר את החיוב‬</w:t>
        <w:br/>
        <w:t>‫בהפקדת ערובה להוצאות ככלל‪ ,‬ואת ההימנעות מהטלתו כחריג‪ ,‬נועד להפיג את‬</w:t>
        <w:br/>
        <w:t>‫החשש שמא נתבע שזכה בדין לא יוכל להיפרע בגין הוצאותיו מתובעת המסתתרת‬</w:t>
        <w:br/>
        <w:t>‫מאחורי ישות משפטית ערטילאית נטולת נכסים‪) ".‬רע"א ‪ 537/19‬ניסקו חשמל‬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‫מפקח על רישום מקרקעין‬</w:t>
        <w:br/>
        <w:t>‫מס' בקשה‪6/253/2019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‫ואלקטרוניקה בע"מ נ' אלקטרולייט שיווק )‪ (1994‬בע"מ‪ ,‬פסקה ‪ 9‬לפסק הדין‪ ,‬פורסם‬</w:t>
        <w:br/>
        <w:t>‫ב"נבו" )‪ .((14.2.2019‬עוד נקבע בהלכה הפסוקה‪ ,‬כי הנטל להוכיח כי יש הצדקה‬</w:t>
        <w:br/>
        <w:t>‫לפטור תובעת שהיא חברה מהפקדת ערובה‪ ,‬מוטל על שכמה )רע"א ‪ 9237/18‬כרמל‬</w:t>
        <w:br/>
        <w:t>‫דיירקט בע"מ נ' ‪ ,R.H. PETERSON CO‬פסקה ‪ 5‬להחלטה‪ ,‬פורסם ב"נבו"‬</w:t>
        <w:br/>
        <w:t>‫)‪ ;(12.2.2019‬עניין ניסקו‪ ,‬פסקה ‪ 10‬לפסק הדין; רע"א ‪ 3255/18‬אפרופים שיכון‬</w:t>
        <w:br/>
        <w:t>‫וייזום )‪ (1991‬בע"מ נ' מדינת ישראל משרד הבינוי והשיכון‪ ,‬פסקה ‪ 10‬להחלטה‪,‬‬</w:t>
        <w:br/>
        <w:t>‫פורסם ב"נבו" )‪.((10.7.2019‬‬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.13‬ומן הכלל אל הפרט‪ .‬המשיבה לא עמדה בנטל הרובץ לפתחה להוכיח טעמים‬</w:t>
        <w:br/>
        <w:t>‫המצדיקים לפטרהּ מהפקדת ערובה להבטיח הוצאות המבקשת‪ ,‬ככל שהתביעה‬</w:t>
        <w:br/>
        <w:t>‫שהגישה המשיבה נגדה תדחה‪ .‬אין חולק כי המשיבה הוקמה אך לשם ניהול והחזקה‬</w:t>
        <w:br/>
        <w:t>‫של הבית המשותף‪ ,‬וכי עם הפסקת פעילות המשיבה כמתחזקת הבית המשותף‪ ,‬פסקה‬</w:t>
        <w:br/>
        <w:t>‫פעילותה כליל‪ .‬עוד אין חולק‪ ,‬כי למשיבה אין כל נכסים שמהם תוכל המבקשת‬</w:t>
        <w:br/>
        <w:t>‫להיפרע הוצאותיה‪ ,‬ככל שיפסקו לזכותה בתום בירור התביעה‪ .‬בנסיבות אלה‪ ,‬חל‬</w:t>
        <w:br/>
        <w:t>‫הכלל המחייב המשיבה בהפקדת ערובה להבטחת הוצאות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.14‬אוסיף‪ ,‬כי אין בידי לקבל טענת המשיבה‪ ,‬לפיה לנוכח "קשרי שליטה‪ ,‬לפחות חלקיים"‬</w:t>
        <w:br/>
        <w:t>‫בינה ובין שתי חברות התובעות בתביעה מס' ‪ ,6/630/18‬אין הצדקה לחייבהּ בהפקדת‬</w:t>
        <w:br/>
        <w:t>‫ערובה‪ .‬ראשית‪ ,‬בניגוד לטענת המשיבה‪ ,‬לא הורתי כל איחוד התביעות‪ .‬במסגרת‬</w:t>
        <w:br/>
        <w:t>‫הסדר דיוני שעליו חתמו הצדדים ביום ‪ 17.3.2019‬הוסכם איחוד הדיונים בשתי‬</w:t>
        <w:br/>
        <w:t>‫התביעות‪ ,‬תוך שהובהר‪ ,‬ברחל בתך הקטנה‪ ,‬כי לא מבוקש איחוד התביעות )סעיף ‪4‬‬</w:t>
        <w:br/>
        <w:t>‫להסדר הדיוני(‪ .‬לבקשת הצדדים‪ ,‬ניתן להסדר הדיוני תוקף של החלטה מיום‬</w:t>
        <w:br/>
        <w:t>‫‪ .19.3.2019‬שנית‪ ,‬מושכלות יסוד הן כי אין די ב"קשרי שליטה" בין המשיבה לבין‬</w:t>
        <w:br/>
        <w:t>‫החברות התובעות בתביעה האחרת ‪ -‬ישויות משפטיות נפרדות ‪ -‬כדי לחייב החברות‬</w:t>
        <w:br/>
        <w:t>‫בהוצאות המשפט ככל שייפסקו לזכות המבקשת בתביעה דנן שהגישה נגדה המשיבה‪.‬‬</w:t>
        <w:br/>
        <w:t>‫ממילא אין בקשרים אלה כדי להבטיח פרעון הוצאות המבקשת‪ ,‬כאמור‪ .‬שלישית‪,‬‬</w:t>
        <w:br/>
        <w:t>‫ולמעלה מן הצורך‪ ,‬כלל לא הובהרו קשרי השליטה בין החברות בתביעה האחרת לבין‬</w:t>
        <w:br/>
        <w:t>‫המשיבה‪ .‬עיון בכתב התביעה האחרת‪ ,‬העלה כי בעל השליטה במשיבה מכר מלוא‬</w:t>
        <w:br/>
        <w:t>‫החזקותיו באחת משתי החברות לבעלי מניות המיעוט ביום ‪ .28.9.2016‬ודוק‪.‬‬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‫מפקח על רישום מקרקעין‬</w:t>
        <w:br/>
        <w:t>‫מס' בקשה‪6/253/2019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,‬אף זאת למעלה מן הצורך‪ ,‬המשיבה לא הוכיחה יכולתן של החברות בתביעה‬</w:t>
        <w:br/>
        <w:t>‫האחרת לשלם הוצאות המבקשת‪ ,‬אם תיזכה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.15‬לנוכח האמור לעיל‪ ,‬הנני נעתרת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.16‬הנני להורות למשיבה להפקיד ערובה להבטחת הוצאות המבקשת‪ ,‬באמצעות תשלום‬</w:t>
        <w:br/>
        <w:t>‫פקדון בסך של ‪ 30,000‬ש"ח בבנק הדואר‪ ,‬בתוך ‪ 30‬יום‪ .‬מזכירות לשכת המפקחת‬</w:t>
        <w:br/>
        <w:t>‫תצרף להחלטה שובר 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.17‬המשיבה תמציא למזכירות לשכת המפקחת אסמכתה בדבר הפקדת הערובה‪ ,‬במועד‬</w:t>
        <w:br/>
        <w:t>‫דלעיל‪ .‬ככל שלא תופקד ערובה בהתאם להחלטה זו‪ ,‬אורה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.18‬התיק יובא לעיוני עם קבלת האסמכתה בדבר הפקדת ערובה או בחלוף המועד דלעיל‪,‬‬</w:t>
        <w:br/>
        <w:t>‫לפי המוקדם‪ .‬עם הפקדת הערובה אורה מועדים להגשת תצהירי עדות ראשית בשתי‬</w:t>
        <w:br/>
        <w:t>‫התביעות ומועד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העניין‪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,‬ב' אלול תשע"ט‪ 2 ,‬ספטמבר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06/455/2017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