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3/91/2014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2019-05-19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‫מפקח על רישום מקרקעין‬</w:t>
        <w:br/>
        <w:t>‫מס' בקשה‪3/21/2019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‫פקדו טפטו‪ ,‬ת‪.‬ז ‪015794712‬‬     ‫‪1‬‬                       ‫מבקשים‬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‫פקדו דמבולו‪ ,‬ת‪.‬ז ‪309734168‬‬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יצחק גאגולה‬</w:t>
        <w:br/>
        <w:t>‫הרב מדר זכריה ‪ ,30‬רחובות‬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‫מחפוד נחמיה‪ ,‬ת‪.‬ז ‪003130259‬‬     ‫‪1‬‬                        ‫משיבים‬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‫מחפוד כוכבה‪ ,‬ת‪.‬ז ‪005125133‬‬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עליזה לוין‬</w:t>
        <w:br/>
        <w:t>‫הרצל ‪ ,182‬רחובות‬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‫גטהון אימר‪ ,‬ת‪.‬ז ‪309712024‬‬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‫גטהון יסמין ישימט‪ ,‬ת‪.‬ז ‪309857001‬‬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שלום פינחס וייס‬</w:t>
        <w:br/>
        <w:t>‫ברגמן ‪ ,2‬רחובות‬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מטעם הנתבעים ‪ 1‬ו‪( 2-‬להלן – המבקשים) לסילוק התביעה שהוגשה נגדם על‪-‬ידי המשיבים‬</w:t>
        <w:br/>
        <w:t>‫‪ 1‬ו‪ 2-‬על הסף‪ ,‬מחמת היעדר עילה והיעדר יריבות בהתאם לתקנות ‪ 100‬ו‪ 101-‬לתקנות סדר הדין‬</w:t>
        <w:br/>
        <w:t>‫האזרחי‪ ,‬התשמ"ד‪.1984-‬‬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הרלוונטיות לבקשה‬</w:t>
        <w:br/>
        <w:t>‫‪ .1‬ענייננו בבית המשותף ברחוב אבן עזרא ‪ 18‬ברחובות הידוע כגוש ‪ 3697‬חלקה ‪( 233‬להלן –‬</w:t>
        <w:br/>
        <w:t>‫הבית המשותף או הבית)‪ .‬המבקשים היו בעת הגשת התביעה בעלי הזכויות בדירה הידועה‬</w:t>
        <w:br/>
        <w:t>‫כתת חלקה ‪ 12‬והמשיבים ‪ 1‬ו‪ 2-‬הם בעלי הזכויות בדירה הידועה כתת חלקה ‪ 7‬בבית‬</w:t>
        <w:br/>
        <w:t>‫המשותף‪ .‬בהתאם למסמכי רישום הבית המשותף‪ ,‬לכל אחת מתתי החלקות צמודה 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‫מפקח על רישום מקרקעין‬</w:t>
        <w:br/>
        <w:t>‫מס' בקשה‪3/21/2019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‫בשטח של ‪ 12.5‬מ"ר‪ .‬החניות סמוכות זו לזו ומסומנות בתשריט הבית באותיות ג' ו‪-‬ד'‬</w:t>
        <w:br/>
        <w:t>‫בהתאמה‪ .‬בכתב התביעה שהגישו המשיבים כנגד המבקשים ביום ‪ ,1.4.2014‬טענו כי קיים‬</w:t>
        <w:br/>
        <w:t>‫פער בין מסמכי רישום הבית המשותף למצב הדברים בפועל ושטחה של החניה הצמודה‬</w:t>
        <w:br/>
        <w:t>‫לתת חלקה ‪( 12‬חניה ד') הרשומה על שם המבקשים אינו בהיקף של ‪ 12.5‬מ"ר‪ .‬לפיכך עתרו‬</w:t>
        <w:br/>
        <w:t>‫המשיבים ‪ 1‬ו‪ 2-‬למתן צו שיורה למבקשים להימנע מלהפריע לשימוש בחניה הצמודה‬</w:t>
        <w:br/>
        <w:t>‫לדירתם ובדרכי הגישה אליה וזאת בהסתמך‪ ,‬בין היתר‪ ,‬על הליכים משפטיים היסטוריים‬</w:t>
        <w:br/>
        <w:t>‫שהתקיימו בעניין הבית המשותף‪.‬‬</w:t>
        <w:br/>
        <w:t>‫‪ .2‬כתב התביעה הונח לפתחה של כבוד המפקחת הבכירה על רישום מקרקעין תמר פריאנטה‬</w:t>
        <w:br/>
        <w:t>‫(להלן – המפקחת פריאנטה)‪ ,‬יחד עם בקשה לצו מניעה זמני במעמד צד אחד‪.‬‬</w:t>
        <w:br/>
        <w:t>‫‪ .3‬ביום ‪ ,12.5.14‬ניתן צו מניעה זמני האוסר על המבקשים לחסום את הכניסה לחניית‬</w:t>
        <w:br/>
        <w:t>‫המשיבים ‪ 1‬ו‪ 2-‬ולפגוע במוט ובשרשרת שהתקינו המשיבים ‪ 1‬ו‪ 2-‬במקום החניה‪.‬‬</w:t>
        <w:br/>
        <w:t>‫ביום ‪ ,04.10.18‬הורתה המפקחת פריאנטה על העברת התיק להמשך בירור על ידי‪.‬‬     ‫‪.4‬‬</w:t>
        <w:br/>
        <w:t>‫‪ .5‬ביום ‪ 28.8.17‬התקשרו המבקשים עם המשיבים ‪ 3‬ו‪ 4-‬בהסכם למכירת דירתם‪ .‬הבעלות‬</w:t>
        <w:br/>
        <w:t>‫בדירה הועברה על שם המשיבים ‪ 3‬ו‪ 4-‬ביום ‪ .7.11.18‬בהחלטתי מיום ‪ 06.11.18‬הוריתי על‬</w:t>
        <w:br/>
        <w:t>‫תיקון כתב התביעה כך שיופנה גם נגד המשיבים ‪ 3‬ו‪ 4-‬בעקבות מכירת הדירה‪.‬‬</w:t>
        <w:br/>
        <w:t>‫‪ .6‬ביום ‪ 14.11.18‬הוגש כתב תביעה מתוקן‪ .‬ביום ‪ 13.12.18‬הגישו המבקשים כתב הגנה‪.‬‬</w:t>
        <w:br/>
        <w:t>‫לשיטתם‪ ,‬דין התביעה נגדם להידחות על הסף מפני כך שאינם מחזיקים עוד בזכויות בנכס‪,‬‬</w:t>
        <w:br/>
        <w:t>‫וצו מניעה קבוע‪ ,‬ככל שיוענק‪ ,‬ראוי שיופנה אך כלפי המשיבים ‪ 3‬ו‪ .4-‬על כן‪ ,‬בהחלטתי מיום‬</w:t>
        <w:br/>
        <w:t>‫‪ 18.12.18‬הוריתי למבקשים להגיש בקשה נפרדת לסילוק התביעה על הסף כך שתתאפשר‬</w:t>
        <w:br/>
        <w:t>‫התייחסותם העניינית של המשיבים ‪ 1‬ו‪ 2-‬לסוגית מעמדם של המבקשים בהליך בעקבות‬</w:t>
        <w:br/>
        <w:t>‫שינוי הנסיבות שהתרחש בפרק הזמן שחלף מעת הגשת התביעה‪.‬‬</w:t>
        <w:br/>
        <w:t>‫‪ .7‬יצוין‪ ,‬כי המבקשים הגישו תביעה כנגד המשיבים ‪ 1‬ו‪ 2-‬ביום ‪ 8.6.14‬במסגרתה דרשו כי‬</w:t>
        <w:br/>
        <w:t>‫המשיבים ‪ 1‬ו‪ 2-‬יפנו את חניה ד' השייכת למבקשים כך שהם יוכלו להשתמש ולחנות בה‬</w:t>
        <w:br/>
        <w:t>‫באופן תקין וראוי ובלי הפרעה‪ .‬הדיון בשתי התביעות אוחד בהחלטת כב' המפקחת‬</w:t>
        <w:br/>
        <w:t>‫פריאנטה מיום ‪ .18.6.14‬תביעה זו נמחקה בהסכמת המבקשים ולאור מכירת הדירה‬</w:t>
        <w:br/>
        <w:t>‫בהחלטתי מיום ‪.28.3.19‬‬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 בבקשה‬</w:t>
        <w:br/>
        <w:t>‫‪ .8‬לעמדת המבקשים‪ ,‬לאור מכירת דירתם לא מתקיימת עוד יריבות בינם לבין המשיבים ‪ 1‬ו‪-‬‬</w:t>
        <w:br/>
        <w:t>‫‪ .2‬המבקשים ציינו בבקשתם‪ ,‬כי בעת שהתקשרו עם המשיבים ‪ 3‬ו‪ 4-‬בעסקת המכר חשפו‬</w:t>
        <w:br/>
        <w:t>‫בפניהם את המצב המשפטי של הדירה ושל החניות והדבר אף עולה מהסכם המכר עצמו‪.‬‬</w:t>
        <w:br/>
        <w:t>‫לשיטתם‪ ,‬המשיבים ‪ 3-4‬נכנסים בנעליהם ואין עוד מקום להמשך ניהול ההליך כנגדם‪.‬‬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‫מפקח על רישום מקרקעין‬</w:t>
        <w:br/>
        <w:t>‫מס' בקשה‪3/21/2019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.9‬בתגובתם לבקשה טענו המשיבים ‪ 1‬ו‪ ,2-‬כי מקומם של המבקשים בהליך עודנו דרוש לשם‬</w:t>
        <w:br/>
        <w:t>‫הכרעה בשאלות שבמחלוקת וכי אין מקום להורות על מחיקת התביעה נגדם‪ .‬לשיטתם הן‬</w:t>
        <w:br/>
        <w:t>‫במועד הגשת כתב התביעה המקורי והן במועד הגשת כתב התביעה המתוקן היו המבקשים‬</w:t>
        <w:br/>
        <w:t>‫רשומים כבעלי הנכס ולפיכך לא ניתן למחוק אותם מן ההליך‪ .‬כן נטען‪ ,‬כי צו המניעה‬</w:t>
        <w:br/>
        <w:t>‫הזמני‪ ,‬שניתן בשעתו על ידי המפקחת פריאנטה מחייב‪ ,‬את המבקשים עד אשר תוכרע‬</w:t>
        <w:br/>
        <w:t>‫התביעה נגדם‪ .‬לשיטתם‪ ,‬כל אימת שהמשיבים ‪ 3‬ו‪ 4-‬לא נתנו הסכמתם להיכנס בנעלי‬</w:t>
        <w:br/>
        <w:t>‫המבקשים הרי שאין בסיס לסילוק התביעה נגדם‪.‬‬</w:t>
        <w:br/>
        <w:t>‫‪ .10‬בתשובתם לתגובה טענו המבקשים כי סעד כפי שנדרש בכתב התביעה ככל שיינתן אין בו‬</w:t>
        <w:br/>
        <w:t>‫כדי להשפיע עליהם כהוא זה ואך מטעם זה יש למחוק את ההליך כנגדם‪ .‬הסעד איננו עוד‬</w:t>
        <w:br/>
        <w:t>‫רלוונטי כלפיהם‪.‬‬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.‬דיון‬</w:t>
        <w:br/>
        <w:t>‫‪ .11‬לאחר שעיינתי בבקשה בתגובה ובתשובה לה ולאחר שעיינתי בכל החומר המצוי בשתי‬</w:t>
        <w:br/>
        <w:t>‫התביעות שהגישו הצדדים ולאחר ששמעתי הצדדים בדיון שנערך בפניי ביום ‪28.3.19‬‬</w:t>
        <w:br/>
        <w:t>‫הגעתי לכלל מסקנה כי דין הבקשה להתקבל‪ .‬להלן אפרט נימוקיי‪.‬‬</w:t>
        <w:br/>
        <w:t>‫‪ .12‬בפתח הדיון יש לציין‪ ,‬כי אכן כתב התביעה המקורי הוגש כנגד המבקשים עת היו הם‬</w:t>
        <w:br/>
        <w:t>‫רשומים כבעלי תת חלקה ‪ 12‬לה צמודה חניה ד'‪ .‬עם זאת בניגוד לנטען על ידי המשיבים‬</w:t>
        <w:br/>
        <w:t>‫במועד הגשת כתב התביעה המתוקן ‪ 1‬ו‪ 2-‬כבר לא היו הם רשומים כבעלי תת חלקה ‪12‬‬</w:t>
        <w:br/>
        <w:t>‫אלא המשיבים ‪ 3‬ו‪( 4-‬הבעלות הועברה על שמם ביום ‪ 7.11.18‬וכתב התביעה המתוקן הוגש‬</w:t>
        <w:br/>
        <w:t>‫ביום ‪.)14.11.18‬‬</w:t>
        <w:br/>
        <w:t>‫‪ .13‬התביעה המקורית עם הסעד הנדרש בה הוגשה כלפי בעל הדין הנכון‪ .‬עם זאת מצבת‬</w:t>
        <w:br/>
        <w:t>‫הזכויות העדכנית בנכס מחייבת‪ ,‬אפוא‪ ,‬בחינה מחודשת בדבר מקומם של המבקשים‬</w:t>
        <w:br/>
        <w:t>‫בהליך דנא‪.‬‬</w:t>
        <w:br/>
        <w:t>‫‪ .14‬הסעד הנדרש בכתב התביעה איננו עוד רלוונטי כלפי המבקשים מעת שמכרו את הדירה‬</w:t>
        <w:br/>
        <w:t>‫והם אינם עוד בעלי תת חלקה ‪ 12‬לה צמודה חניה ד' על פי מסמכי רישום המקרקעין‪ .‬משכך‬</w:t>
        <w:br/>
        <w:t>‫לא קיימת עוד עילת תביעה כנגדם‪ .‬הסעד המבוקש בתביעה‪ ,‬ככל שיוענק בסופו של יום‪,‬‬</w:t>
        <w:br/>
        <w:t>‫יכול שיופנה אך ורק כנגד המשיבים ‪ 3‬ו‪ 4-‬בהיותם בעלי תת חלקה ‪ ,12‬ולא ניתן יהיה לכוף‬</w:t>
        <w:br/>
        <w:t>‫מכוח התביעה את המבקשים שנעדרים כיום זכויות בתת חלקה ‪ 12‬או ברכוש המשותף‪.‬‬</w:t>
        <w:br/>
        <w:t>‫‪ .15‬מחיקת המבקשים מכתב התביעה מתחייבת אף מפרספקטיבה של דיני הבתים המשותפים‪.‬‬</w:t>
        <w:br/>
        <w:t>‫סעיף ‪ 73‬לחוק המקרקעין‪ ,‬התשכ"ט‪( 1969-‬להלן – החוק) קובע את מיהותם של בעלי הדין‬</w:t>
        <w:br/>
        <w:t>‫שעניינם יכול להידון בפני המפקח על רישום מקרקעין‪ .‬המדובר בבעל דירה או מחזיק‬</w:t>
        <w:br/>
        <w:t>‫מטעם בעל דירה‪ ,‬נציגות ואף מתחזק‪ .‬מרגע שהמבקשים אינם עוד בעלי דירה בבית‬</w:t>
        <w:br/>
        <w:t>‫המשותף הרי שהם אינם עוד בעלי מעמד בתביעה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תיק‪3/91/2014 :‬‬                                             ‫מפקח על רישום מקרקעין‬</w:t>
        <w:br/>
        <w:t>‫מס' בקשה‪3/21/2019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.16‬מכל מקום‪ ,‬המשיבים ‪ 1‬ו‪ 2-‬רשאים כמובן להביא את עמדתם של המבקשים בשאלות‬</w:t>
        <w:br/>
        <w:t>‫המצריכות בירור באמצעות זימונם לעדות ואין בעובדה שהם מחזיקים במידע חיוני לבירור‬</w:t>
        <w:br/>
        <w:t>‫התביעה‪ ,‬כטענתם‪ ,‬כדי להפוך את המבקשים לבעלי דין דרושים (ראו דברי כב' הש' סולברג‬</w:t>
        <w:br/>
        <w:t>‫ברע"א ‪ 2228/15‬ג'י‪.‬טי‪.‬אס‪ .‬פאוור סולושנס לימיטד נ' נתיבים דרום בע"מ (פורסם בנבו‪,‬‬</w:t>
        <w:br/>
        <w:t>‫‪.))09.07.15‬‬</w:t>
        <w:br/>
        <w:t>‫‪ .17‬אשר על כן‪ ,‬אני מורה על מחיקת התביעה כנגד המבקשים‪ .‬בנוסף אני קובעת‪ ,‬כי צו המניעה‬</w:t>
        <w:br/>
        <w:t>‫הזמני שניתן על ידי כב' המפקחת פריאנטה ביום ‪ 15.6.14‬יחול כלפי המשיבים ‪ 3‬ו‪ 4-‬חלף‬</w:t>
        <w:br/>
        <w:t>‫המבקשים‪.‬‬</w:t>
        <w:br/>
        <w:t>‫‪ .18‬בנסיבות העניין לא ייעשה צו להוצאות‪ .‬התיק ייקבע להגשת תצהירים ולהוכחות‪ .‬החלטה‬</w:t>
        <w:br/>
        <w:t>‫בעניין תצא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,‬י"א אייר תשע"ט‪ 16 ,‬במאי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3/91/2014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