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3/193/2018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2019-03-19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תיק‪3/193/2018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 חן בושרי ואח'‬   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שריה שרעבי‬</w:t>
        <w:br/>
        <w:t>‫אופנהיימר ‪ ,7‬רחובות‬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חנניה‪ ,‬ת‪.‬ז ‪63670343‬‬      ‫‪1‬‬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הניה‪ ,‬ת‪.‬ז ‪51384865‬‬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אורן‪ ,‬ת‪.‬ז ‪52691862‬‬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מיכה אהרוני ואח'‬</w:t>
        <w:br/>
        <w:t>‫הרצל ‪ ,163‬רחובות‬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‫פסק‪-‬דין‬</w:t>
        <w:br/>
        <w:t>‫כללי‬</w:t>
        <w:br/>
        <w:t>‫‪ .1‬ענייננו בבית המשותף ברחוב חנה אברך ‪ 8‬ברחובות הידוע כגוש ‪ 3656‬חלקה ‪424‬‬</w:t>
        <w:br/>
        <w:t>‫(להלן – הבית המשותף או הבית)‪ .‬הבית נרשם כבית משותף וזאת בניגוד לטענת‬</w:t>
        <w:br/>
        <w:t>‫הנתבעים בכתב הגנתם‪.‬‬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כולל שמונה דירות‪ .‬התובעים הם בעלי זכויות ב‪ 6-‬דירות בבית המשותף‪.‬‬</w:t>
        <w:br/>
        <w:t>‫הנתבע ‪ 1‬הוא הבעלים הרשום של דירה הידועה כתת חלקה ‪ 5‬הממוקמת בסמוך‬</w:t>
        <w:br/>
        <w:t>‫לגבולו המזרחי של הבית המשותף‪ .‬הנתבע ‪ 3‬הוא בנם של הנתבעים ‪ 1‬ו‪ 2-‬והמחזיק‬</w:t>
        <w:br/>
        <w:t>‫בפועל בדירתם (להלן ביחד – הנתבעים)‪ .‬התביעה היא למתן צו עשה שיורה לנתבעים‬</w:t>
        <w:br/>
        <w:t>‫לסלק את ידם מן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.3‬למען שלמות התמונה יצוין‪ ,‬כי לתביעה זו קדמה תביעה שהגישו בעלי דירות בבית‬</w:t>
        <w:br/>
        <w:t>‫המשותף (חלקם זהים לתובעים כאן) בפני כבוד המפקחת הבכירה על רישום‬</w:t>
        <w:br/>
        <w:t>‫מקרקעין‪ ,‬הגב' תמר פריאנטה‪ ,‬במסגרתה עתרו למתן צו עשה שיורה לנתבעים לסלק‬</w:t>
        <w:br/>
        <w:t>‫ידם מן הרכוש המשותף‪ ,‬ובכלל זה להסיר גדר עץ שהתקינו בחצר המשותפת‬</w:t>
        <w:br/>
        <w:t>‫ושתחמה שטח ששימש אותם לחניה‪ ,‬וכן לסלק את כל המיטלטלין שהניחו ברכוש‬</w:t>
        <w:br/>
        <w:t>‫המשותף‪ .‬בפסק דינה של כב' המפקחת פריאנטה התקבלה התביעה ונקבע‪ ,‬כי פעולות‬</w:t>
        <w:br/>
        <w:t>‫הנתבעים ברכוש המשותף חורגות מגדר שימוש סביר‪ ,‬וזאת בלא שנתקבלה לכך‬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תיק‪3/193/2018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‫הסכמת יתר בעלי הדירות בבית‪ .‬בתוך כך נקבע‪ ,‬כי הצבת גדר עץ אשר מונעת משאר‬</w:t>
        <w:br/>
        <w:t>‫בעלי הדירות מעבר ברכוש המשותף מהווה‪ ,‬דה‪-‬פקטו‪ ,‬תפיסת חזקה קבועה ברכוש‬</w:t>
        <w:br/>
        <w:t>‫המשותף הדורשת הסכמה של כל בעלי הדירות‪ .‬לסיום נקבע‪ ,‬כי הנתבעים אינם‬</w:t>
        <w:br/>
        <w:t>‫רשאים לעשות שימוש ייחודי בחצר המשותפת וכי עליהם לסלק את הגדר החוסמת‬</w:t>
        <w:br/>
        <w:t>‫וכן לפנות את כל המיטלטלין השייכים להם משטח הרכוש המשותף ((מפקחת על‬</w:t>
        <w:br/>
        <w:t>‫המקרקעין) ‪ 229/16‬עמי לוי ואח' נ' חנניה כהן ואח' (‪( ))09.01.17‬להלן – פסק דינה‬</w:t>
        <w:br/>
        <w:t>‫של המפקחת פריאנטה)‪.‬‬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.4‬בתביעה דנן טוענים התובעים‪ ,‬כי הנתבעים טרם השלימו את כל הפעולות המנויות‬</w:t>
        <w:br/>
        <w:t>‫בפסק דינה של המפקחת פריאנטה‪ ,‬וכי הם (באמצעות הנתבע ‪ )3‬מוסיפים לעשות‬</w:t>
        <w:br/>
        <w:t>‫שימוש ייחודי בחצר המשותפת לצרכים פרטיים‪ .‬לעניין זה טענו התובעים כי הנתבע‬</w:t>
        <w:br/>
        <w:t>‫‪ 3‬הותיר בשטח החצר עמוד השייך לגדר העץ שפורקה‪ ,‬וכן הוא פועל בניגוד להחלטת‬</w:t>
        <w:br/>
        <w:t>‫האסיפה הכללית בדבר אופן השימוש שייעשה בחצר המשותפת לצרכי חניה ומחנה‬</w:t>
        <w:br/>
        <w:t>‫יותר מרכב אחד בשטח המשותף‪ .‬כן טענו כי הוא מניח ציוד מכני פרטי בשטח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.5‬מנגד טענו הנתבעים בכתב הגנתם‪ ,‬כי הנתבע ‪ 3‬מחנה את כלי הרכב שברשותו בסמוך‬</w:t>
        <w:br/>
        <w:t>‫לדירתו בלא שהדבר מפריע‪ .‬בהקשר זה נטען‪ ,‬כי קיים שטח משותף נוסף המתאים‬</w:t>
        <w:br/>
        <w:t>‫לשמש כחניה והוא אינו מנוצל‪ .‬כן נטען‪ ,‬כי פסק דינה של המפקחת פריאנטה קוים‬</w:t>
        <w:br/>
        <w:t>‫במלואו וכי העמוד שנותר מגדר העץ שפורקה משמש אך כנקודת עגינה לאחד מכלי‬</w:t>
        <w:br/>
        <w:t>‫הרכב שברשות הנתבע ‪ .3‬על כך הוסיף הנתבע ‪ ,3‬כי דווקא התובעים הם אלה‬</w:t>
        <w:br/>
        <w:t>‫שפוגעים ברכוש המשותף וזאת בדרך של בנייה ללא היתר וגריעת שטחים משטח‬</w:t>
        <w:br/>
        <w:t>‫החצר המשותפת‪ ,‬כך למשל נטען כי התובע ‪ 3‬בנה מחסן ללא היתר בשטח החצר‬</w:t>
        <w:br/>
        <w:t>‫האחורית‪ .‬עוד נטען‪ ,‬כי מי מהתובעים הציב קונסטרוקציית סוכה במרכז החצר אשר‬</w:t>
        <w:br/>
        <w:t>‫מונעת משאר בעלי הדירות מעבר חופשי בשטח זה‪ .‬לסיום נטען כי השימוש בחצר‬</w:t>
        <w:br/>
        <w:t>‫המשותפת לצורכי חניה היה מאז ומתמיד‪ ,‬ונעשה על בסיס מקום פנוי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.6‬בדיון שהתקיים בפניי ביום ‪ ,11.07.18‬הגיעו הצדדים להסכמות לפיהן הנתבע ‪ 3‬יסיר‬</w:t>
        <w:br/>
        <w:t>‫את העמוד שנותר מגדר העץ שבנה והתובעים יסירו את קונסטרוקציית הסוכה‬</w:t>
        <w:br/>
        <w:t>‫ממרכז החצר המשותפת‪ .‬כן הוסכם כי עד אשר תוכרע התביעה‪ ,‬יסלק הנתבע ‪ 3‬את‬</w:t>
        <w:br/>
        <w:t>‫כל המיטלטלין שהוא מאחסן בשטח הרכוש המשותף‪ ,‬למעט שלושה כלי רכב‬</w:t>
        <w:br/>
        <w:t>‫וקומפרסור‪.‬‬</w:t>
        <w:br/>
        <w:t>‫‪ .7‬ביום ‪ ,4.9.18‬ביקרתי בבית המשותף‪ .‬מהחלטתי מיום זה‪ ,‬שניתנה לאחר הביקור‪,‬‬</w:t>
        <w:br/>
        <w:t>‫עולה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תיק‪3/193/2018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‫"הצדדים הראו לי השטחים המשותפים‪ .‬בשטח שרוצף על ידי בעלי דירות בבית‬</w:t>
        <w:br/>
        <w:t>‫המשותף חונים רכבים של בעלי הדירות (כשכל בעל דירה מקפיד שלא להחנות יותר‬</w:t>
        <w:br/>
        <w:t>‫מרכב אחד)‪ ,‬למעט הנתבע שמחנה גם רכב וגם טרקטורון ורכב מסוג מיול‪ .‬בנוסף‪,‬‬</w:t>
        <w:br/>
        <w:t>‫מצויים מטלטלין לא רבים של הנתבע‪ ,‬אך גם מטלטלין של בעלי דירות נוספים‪ .‬עוד‬</w:t>
        <w:br/>
        <w:t>‫הראו לי הצדדים את השטח המשותף האחורי בו יצקו חלק מבעלי הדירות יציקת‬</w:t>
        <w:br/>
        <w:t>‫בטון – לשם בניית מחסן ואף בנוי בו מחסן אחד"‪.‬‬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 כפי שהועלו במסגרת הסיכומים‬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.8‬התובעים בסיכומיהם טוענים כי ביום ‪ 4.4.16‬התקבלה החלטת האסיפה הכללית של‬</w:t>
        <w:br/>
        <w:t>‫בעלי הדירות בבית המשותף במסגרתה נקבע ברוב קולות‪ ,‬בין היתר‪ ,‬כי כל בעלי דירה‬</w:t>
        <w:br/>
        <w:t>‫רשאים להחנות רכב אחד בשטח החצר המשותפת שיועד לשמש כחניה ורוצף‬</w:t>
        <w:br/>
        <w:t>‫באספלט‪ ,‬וכן כי כל בעל דירה רשאי לבנות מחסן בשטח של ‪ 3.5*2.5‬מ"ר בחלקו‬</w:t>
        <w:br/>
        <w:t>‫האחורי של הבית המשותף (נספח ב' לסיכומי התובעת) (להלן – החלטת האסיפה)‪.‬‬</w:t>
        <w:br/>
        <w:t>‫לטענת התובעים הנתבעים לא פעלו בהתאם להחלטה זו והחנו ‪ 6‬כלי רכב בשטח‬</w:t>
        <w:br/>
        <w:t>‫המשותף (רכב ‪ ,4X4‬מיול‪ ,‬טרקטורון‪ ,‬קטנוע‪ ,‬סירת מנוע‪ ,‬רכב מסוג פיג'ו ‪ .)504‬בנוסף‬</w:t>
        <w:br/>
        <w:t>‫נטען‪ ,‬כי הנתבע יצק על דעת עצמו משטח בטון בגודל ‪ 6.5X 2.5‬מ"ר וזאת בניגוד‬</w:t>
        <w:br/>
        <w:t>‫להחלטת האסיפה הכללית‪ .‬עוד נטען‪ ,‬כי הנתבעים לא ממלאים אחר פסק דינה של‬</w:t>
        <w:br/>
        <w:t>‫המפקחת פריאנטה‪ ,‬זאת כיון שלא פורקה כל הגדר שהיתה מוצבת בשטח המשותף‪.‬‬</w:t>
        <w:br/>
        <w:t>‫לסיום נטען‪ ,‬כי השימוש שנעשה על ידי הנתבעים (באמצעות הנתבע ‪ )3‬ברכוש‬</w:t>
        <w:br/>
        <w:t>‫המשותף איננו מהווה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.9‬הנתבעים בסיכומיהם טענו‪ ,‬כי בשונה משאר בעלי הדירות לגביהם נקבע בהחלטת‬</w:t>
        <w:br/>
        <w:t>‫האסיפה כי הם רשאים להחנות רכב אחד בלבד בשטח החצר המשותפת‪ ,‬הנתבע ‪3‬‬</w:t>
        <w:br/>
        <w:t>‫רשאי להחנות שני רכבים‪ .‬בתמיכה לכך צירף בא כוח הנתבע ‪ 3‬לסיכומיו את‬</w:t>
        <w:br/>
        <w:t>‫פרוטוקול האסיפה הכללית מיום ‪ 4.4.16‬בו צוין כדלקמן‪" :‬אורן – באזור שלו יחנו‬</w:t>
        <w:br/>
        <w:t>‫רק שני רכבים במקום ‪ 3‬רכבים" (נספח ב' לסיכומי הנתבע ‪ .)3‬לשיטתם‪ ,‬התובעים‬</w:t>
        <w:br/>
        <w:t>‫הסתירו עובדה זו מן המפקחת ומטעם זה בלבד דין תביעתם להידחות‪ .‬הנתבעים‬</w:t>
        <w:br/>
        <w:t>‫הוסיפו לטעון כי השימוש אותו עושים ברכוש המשותף לטובת חניית רכביהם מהווה‬</w:t>
        <w:br/>
        <w:t>‫שימוש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.10‬בסיכומי תשובה שהגישו התובעים טענו כי במעמד האסיפה הכללית ביקש הנתבע ‪,3‬‬</w:t>
        <w:br/>
        <w:t>‫כי במסגרת הקצאת מקומות החניה לא תותר חניה של יותר משני רכבים סמוך‬</w:t>
        <w:br/>
        <w:t>‫לדירתו‪ ,‬בקשתו נתקבלה ותועדה בפרוטוקול וזו משמעות הציטוט מן הפרוטוקול‬</w:t>
        <w:br/>
        <w:t>‫"אורן – באזור שלו יחנו רק שני רכבים במקום ‪ 3‬רכבים"‪.‬‬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תיק‪3/193/2018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.11‬נקודת המוצא לדיון בשאלת השימוש שעושה הנתבע ‪ 3‬בחצר המשותפת נעוצה‬</w:t>
        <w:br/>
        <w:t>‫בהחלטת האסיפה הכללית דלעיל במסגרתה נקבע‪ ,‬בין היתר‪ ,‬כי כל בעלי דירה‬</w:t>
        <w:br/>
        <w:t>‫רשאים להחנות רכב אחד בשטח החצר המשותפת שיועדה לשמש חניה (ר' נספח ב'‬</w:t>
        <w:br/>
        <w:t>‫לסיכומי התובעת) (להלן – החלטת האסיפה)‪ .‬לאחר ששקלתי את טענות הצדדים‬</w:t>
        <w:br/>
        <w:t>‫מצאתי כי החלטה זו היא סבירה לחלוטין בנסיבות העניין‪ .‬מדובר בהחלטה שוויונית‬</w:t>
        <w:br/>
        <w:t>‫ואחידה המקצה מקום חניה לכל אחד מבעלי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.12‬בנוסף לאחר שעיינתי בפרוטוקול וביתר החומרים המונחים לפניי‪ ,‬מצאתי לקבל את‬</w:t>
        <w:br/>
        <w:t>‫גרסת התובעים לפיה הדיבר אליו מכוון הנתבע מתוך הפרוטוקול אכן נוגע למיקומן‬</w:t>
        <w:br/>
        <w:t>‫של החניות כטענת התובעים‪ ,‬ולאו דווקא למספר החניות שיוקצו לנתבע ‪ .3‬כאמור‬</w:t>
        <w:br/>
        <w:t>‫לעיל‪ ,‬בהחלטת האסיפה נקבע באופן שאינו משתמע לשתי פנים כי "כל משפחה‬</w:t>
        <w:br/>
        <w:t>‫תחנה רק רכב אחד" והפרשנות שניתנה על ידי התובעים לציטוט מן הפרוטוקול‬</w:t>
        <w:br/>
        <w:t>‫מתיישב עם הקו אותו מובילים התובעים ואין כל הגיון בכך שבעלי הדירות בבית‬</w:t>
        <w:br/>
        <w:t>‫המשותף יתנו הסכמתם כי דווקא לנתבע יינתנו מקומות חניה רבים יותר מלשאר‬</w:t>
        <w:br/>
        <w:t>‫בעלי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.13‬על כך אוסיף כי אף מפרספקטיבה של "שימוש סביר" איני מוצאת טעם להכשיר את‬</w:t>
        <w:br/>
        <w:t>‫פעולות הנתבע בשטח הרכוש המשותף‪ .‬בהקשר זה טען הנתבע ‪ 3‬כי לבד מחצר הבית‬</w:t>
        <w:br/>
        <w:t>‫שיועדה לשמש חניה‪ ,‬ישנם מקומות חניה נוספים בשטח הרכוש המשותף שאינם‬</w:t>
        <w:br/>
        <w:t>‫מנוצלים‪ .‬מכאן‪ ,‬כך על‪-‬פניו‪ ,‬סבור הנתבע ‪ 3‬כי נכון לראות בשימוש שנעשה על ידו‬</w:t>
        <w:br/>
        <w:t>‫בשטח החצר המשותפת כשימוש סביר שאינו טעון הסכמה של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.14‬ההלכה בהקשר זה קובעת כי "כל שימוש מותר‪ ,‬גם בלי החלטה של האסיפה‬</w:t>
        <w:br/>
        <w:t>‫הכללית‪ ,‬ובלבד שהוא רגיל וסביר לפי תנאי המקום וזמן ואינו מונע שימוש דומה‬</w:t>
        <w:br/>
        <w:t>‫מאחרים" (ע"א ‪ 549/73‬אנטוני ו‪-‬הלן וינטרס‪ ,‬ואח' נ' אלוני זמורה (פורסם בנבו‪,‬‬</w:t>
        <w:br/>
        <w:t>‫‪( )19.02.74‬להלן – עניין וינטרס); ע"א ‪ 708/72‬פולה ו‪-‬משה פרשקר נ' הלן רוזנברג‬</w:t>
        <w:br/>
        <w:t>‫(פורסם בנבו‪.))13.08.74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.15‬ודוק‪ .‬עיון בפסיקת בתי המשפט והמפקחים שעסקו בסוגית סבירות השימוש ברכוש‬</w:t>
        <w:br/>
        <w:t>‫המשותף מעלה‪ ,‬כי דוקטרינת ה"שימוש הסביר" עשויה להיות רלוונטית כל אימת‬</w:t>
        <w:br/>
        <w:t>‫שלא התקבלה החלטה בדבר מושא השימוש על ידי האסיפה הכללית‪ .‬בנסיבות אלה‪,‬‬</w:t>
        <w:br/>
        <w:t>‫כך נקבע‪ ,‬אי הסכמה לגבי שימוש מסוים בשטח הרכוש המשותף תידחה מפני כך‬</w:t>
        <w:br/>
        <w:t>‫שאותו שימוש נמצא סביר ורגיל לפי תנאי הזמן והמקום או על‪-‬פי כוונת בעלי‬</w:t>
        <w:br/>
        <w:t>‫הדירות‪ .‬ואולם‪ ,‬בנסיבות בהן התקבלה החלטה כאמור בידי האסיפה הכללית‪ ,‬הרי‬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‫שאין עוד מקום לבחון את סבירות השימוש בשטח הרכוש המשותף לגביו נתקבלה‬</w:t>
        <w:br/>
        <w:t>‫ההחלטה‪.‬‬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.16‬יפים בהקשר זה דבריו של כבוד המפקח (כתוארו דאז) סילברמן בתיק ‪ 225/14‬נציגות‬</w:t>
        <w:br/>
        <w:t>‫הבית המשותף רחוב פרוג ‪ 1‬תל אביב נ' דוד דותן (פורסם בנבו‪ ,)29.09.14 ,‬עת דן‬</w:t>
        <w:br/>
        <w:t>‫בטענה לשימוש סביר בשטח מסוים מן הרכוש המשותף לגביו נתקבלה החלטה בידי‬</w:t>
        <w:br/>
        <w:t>‫האסיפה הכללית‪:‬‬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‫"לאסיפה הכללית בבית ישנה סמכות להחליט על השימוש שיעשה ברכוש‬</w:t>
        <w:br/>
        <w:t>‫המשותף בבית (ר ע"א ‪ 84/93‬שלמה קדמי ואח' נ' קווין יערי ואח' פ"ד מ(‪)1‬‬</w:t>
        <w:br/>
        <w:t>‫‪ .)724‬בהעדר החלטה מסוימת של האסיפה הכללית רשאי כל בעל דירה‬</w:t>
        <w:br/>
        <w:t>‫להשתמש ברכוש המשותף בהתקיים שני תנאים מצטברים‪ :‬התנאי הראשון‪ ,‬כי‬</w:t>
        <w:br/>
        <w:t>‫השימוש המבוצע הינו שימוש רגיל וסביר‪ ,‬קרי‪ ,‬שימוש אשר תואם את ייעודו‬</w:t>
        <w:br/>
        <w:t>‫של אותו חלק ברכוש המשותף לפי תנאי הזמן והמקום או על פי כוונת בעלי‬</w:t>
        <w:br/>
        <w:t>‫הדירות‪ .‬תנאי המקום משמעם המקום בו הבית המשותף נמצא או ייעוד הבית‬</w:t>
        <w:br/>
        <w:t>‫המשותף (מגורים‪ ,‬מסחרי‪ ,‬משרדים וכד')‪ .‬תנאי הזמן משמעם הדרישות‬</w:t>
        <w:br/>
        <w:t>‫והאילוצים שהמציאות מכתיבה‪ .‬התנאי השני‪ ,‬כי השימוש אותו מבצע בעל‬</w:t>
        <w:br/>
        <w:t>‫דירה ברכוש המשותף אינו מונע שימוש דומה מאחרים (ר' ע"א ‪ 549/73‬וינטרס‬</w:t>
        <w:br/>
        <w:t>‫נ' זמורה‪ ,‬כ"ח ‪ 1‬עמ' ‪ 645‬וכן המ' ‪ 163/81‬בודנוף נ' נציגות הבית המשותף‪ ,‬פ"ד‬</w:t>
        <w:br/>
        <w:t>‫לה(‪( .")277 )4‬ההדגשות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.17‬על אבחנה זו עמד גם המלומד א‪ .‬אייזנשטיין בספרו 'יסודות והלכות בדיני מקרקעין'‬</w:t>
        <w:br/>
        <w:t>‫חלק שלישי‪ :‬בתים משותפים (‪ )101-100‬כדלקמן‪:‬‬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‫"מכאן שכאשר לא נתקבלה של האסיפה הכללית בדבר השימוש שייעשה‬</w:t>
        <w:br/>
        <w:t>‫בחצר‪ ,‬לא תהא מניעה מצד בעל דירה להחנות את רכבו בחצר‪ ,‬מכיוון שלא כל‬</w:t>
        <w:br/>
        <w:t>‫שימוש ברכוש המשותף מותנה בהחלטת האסיפה הכללית המתירה אותו‪.‬‬</w:t>
        <w:br/>
        <w:t>‫המבחן לשימוש ברכוש המשותף‪ ,‬כאשר לא קיימת החלטה של האסיפה‬</w:t>
        <w:br/>
        <w:t>‫הכללית בדבר השימוש שייעשה בו‪ ,‬הוא השימוש הרגיל והסביר לפי תנאי‬</w:t>
        <w:br/>
        <w:t>‫המקום והזמן שאינו מונע שימוש דומה מאחרים‪( ".‬ההדגשות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.18‬הנה כי כן‪ ,‬אלמלא החלטת האסיפה הכללית בדבר יעוד החצר המשותפת לצרכי חניה‬</w:t>
        <w:br/>
        <w:t>‫ואופן השימוש בה‪ ,‬אפשר שהשימוש שעושה הנתבע בשטח זה היה נבחן באספקלריה‬</w:t>
        <w:br/>
        <w:t>‫של שימוש סביר‪ .‬אלא שבהינתן החלטת האסיפה הכללית כאמור‪ ,‬אין מקום עוד‬</w:t>
        <w:br/>
        <w:t>‫למבחן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תיק‪3/193/2018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.19‬אשר על כן‪ ,‬אני מורה כי הנתבע יחנה רכב אחד בלבד בשטח המשותף בדיוק כפי‬</w:t>
        <w:br/>
        <w:t>‫שעושים יתר בעלי הדירות בבית המשותף‪ .‬באשר למטלטלין הרי שכבר נקבע בפסק‬</w:t>
        <w:br/>
        <w:t>‫דינה של כבוד המפקחת פריאנטה כי על הנתבעים לפנות את כל המיטלטלין השייכים‬</w:t>
        <w:br/>
        <w:t>‫להם מתחום החצר המשותפת ואין לי אלא לשוב על קביעה זו גם בפסק דיני זה‪.‬‬</w:t>
        <w:br/>
        <w:t>‫קביעה זו כוחה יפה לא רק לגבי המיטלטלין השייכים לנתבעים כי אם לכל בעלי‬</w:t>
        <w:br/>
        <w:t>‫הדירות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.20‬באשר לטענת הנתבע לפיה בעלי דירות רבים בבית המשותף הרחיבו דירותיהם הרי‬</w:t>
        <w:br/>
        <w:t>‫שלא מצאתי להידרש לטענה זו שכן מן הביקור שערכתי עלה כי גם הנתבעים עצמם‬</w:t>
        <w:br/>
        <w:t>‫הרחיבו דירתם על חשבון השטח המשותף‪ .‬גם לטענה בעניין המחסנים שעלתה בכתבי‬</w:t>
        <w:br/>
        <w:t>‫הטענות מטעם הצדדים לא מצאתי להידרש שכן מדובר בהרחבת חזית אסורה מטעם‬</w:t>
        <w:br/>
        <w:t>‫התובעים כיון שטענה זו לא עלתה בכתב התביעה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.21‬התוצאה אם כן היא שהנתבע‪ ,‬ככל בעל דירה אחר בבית‪ ,‬מורשה להחנות רכב אחד‬</w:t>
        <w:br/>
        <w:t>‫בלבד בשטח החניה‪ .‬כל המיטלטלין (של כל אחד מהצדדים) המונחים בשטח הרכוש‬</w:t>
        <w:br/>
        <w:t>‫המשותף יפונו בתוך ‪ 30‬ימים ממועד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 יישא בהוצאות התובעים בסכום של ‪ 1,800‬ש"ח‪ .‬סכום זה ישולם לתובעים‬</w:t>
        <w:br/>
        <w:t>‫בתוך ‪ 30‬ימים שאם לא כן יישא הפרשי הצמדה וריבית מיום פסק הדין ועד למועד‬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.23‬אני דוחה דרישת התובעים כפי שבאה לידי ביטוי בסיכומיהם כי תירשם הערה על‬</w:t>
        <w:br/>
        <w:t>‫פסק הדין במסמכי רישום המקרקעין‪ .‬דרישה זו לא הופיעה בכתב התביעה ולפיכך‬</w:t>
        <w:br/>
        <w:t>‫אינה באה בגדרי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,‬ד' אדר ב תשע"ט‪ 11 ,‬מרץ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3/193/2018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