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4/73/2019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2019-02-27 · חולון · דגנית קציר-ברין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ו</w:t>
        <w:br/>
        <w:t>|</w:t>
        <w:br/>
        <w:t>שש</w:t>
        <w:br/>
        <w:t>מדינת ישראל</w:t>
        <w:br/>
        <w:t>משרד המשפטים</w:t>
        <w:br/>
        <w:t>חולון</w:t>
        <w:br/>
        <w:t>מפקח על רישום מקרקעין מס' תיק: 4/73/2019</w:t>
        <w:br/>
        <w:t>בסמכות שופט בית משפט שלום מס' בקשה: 4/74/2019</w:t>
        <w:br/>
        <w:t>לפי סעיף 74 לחוק המקרקעין תאריך הישיבה: 27/02/2019</w:t>
        <w:br/>
        <w:t>בפני כבוד המפקחת על רישום מקרקעין</w:t>
        <w:br/>
        <w:t>דגנית קציר-ברין</w:t>
        <w:br/>
        <w:t>מבקשת בתיק: קורקין מאיה, ת.ז 069927192</w:t>
        <w:br/>
        <w:t>4/74/2019</w:t>
        <w:br/>
        <w:t>באמצעות בייכ: עוייד טל שחר</w:t>
        <w:br/>
        <w:t>רחי רוטשילד 10, בת יס</w:t>
        <w:br/>
        <w:t>טל':0528838828 פקס :03-5083131</w:t>
        <w:br/>
        <w:t>נגד</w:t>
        <w:br/>
        <w:t>משיבה בתיק: רז נעמי, ת.ז 055272991</w:t>
        <w:br/>
        <w:t>4/74/2019 רחי השקמה 45/16, בת יס</w:t>
        <w:br/>
        <w:t>פרוטוקול</w:t>
        <w:br/>
        <w:t>| ב''כ המבקשת :</w:t>
        <w:br/>
        <w:t>2 הבקשה נועדה לתת סעד עד מתן פסק ‎pT‏ בתיק העיקרי. הנתבעת יוצאת ‎PNA‏ הנחה שיש חריגה ‎TN‏</w:t>
        <w:br/>
        <w:t>‏3 צריך למנוע את עבודות החשמל בבניין. המצב ‎NIN‏ כוה: אנשי החשמל הרי אין ‎OND‏ קיר ‎poy mond‏</w:t>
        <w:br/>
        <w:t>4 חיבור מצאו פתרון בכך שהס חצבו בקיר הזה שהוא קיר חיצוני בבית המשותף, שהוא רכוש משותף</w:t>
        <w:br/>
        <w:t>5 ועשו תעלה כדי לחבר את דירתה של התובעת לחיבור החשמל שנועד עקב השינוי. מצאו החשמלאיס</w:t>
        <w:br/>
        <w:t>6 להניח חשמל בקיר שבין התובעת לנתבעת.</w:t>
        <w:br/>
        <w:t>7</w:t>
        <w:br/>
        <w:t>8 ב''כ המשיבה :</w:t>
        <w:br/>
        <w:t>9 בקיר הנתבעת.</w:t>
        <w:br/>
        <w:t>10</w:t>
        <w:br/>
        <w:t>|| ב''כ המבקשת :</w:t>
        <w:br/>
        <w:t>2 עכשיו התחוור לי שגס בתשובת חברתי וגס בתצהיר הנתבעת שדובר בקיר חיצוני המוגדר רכוש</w:t>
        <w:br/>
        <w:t>13 משותף. הנתבעת היא לא כל כך תמימה ‎NM)‏ יודעת ‎PRY‏ קיר שאי ‎WON‏ לעבוד איתו אז היא</w:t>
        <w:br/>
        <w:t>14 אומרת אני אמנע את עבודת החשמל בטענה משפטית ‎AW‏ לא לפי התוכניות ואג הנתבעת ‎AWN‏ בלי</w:t>
        <w:br/>
        <w:t>15 חשמל והאלטרנטיבה של הנתבעת שתסכיס לחריגה ‎WY INI‏ לה חשמל ואס לא תסכיס לחריגה לא</w:t>
        <w:br/>
        <w:t>6 יעשו לה חשמל. ארון החשמל עדיין קייס ולכן החשמל מחובר. לפי התוכניות ארון התשמל אמור</w:t>
        <w:br/>
        <w:t>7 לעבור לקיר הנגדית. בגלל העברת הארון ‎Pry‏ לעשות חיווט מחדש כולל דירת הנתבעת. בצד השני</w:t>
        <w:br/>
        <w:t>8| כבר ‎wy‏ את הדבר הזה כשבאו לעשות את וה ‎Dawa‏ התובעת זה אסור. כאשר החשמלאי עשה את</w:t>
        <w:br/>
        <w:t>9 הפעולות היא צעקה עליו. לפי גרסת התובעת היא הורתה לו לסתוס את הכל החשמל לא ידע מה</w:t>
        <w:br/>
        <w:t>0 לעשות אבל הוא עשה מה שהיא ביקשה ממנו ואחר כך גס הורתה בהודעת ווטסאפ להפסיק את</w:t>
        <w:br/>
        <w:t>21 הכל. התביעה בצו המניעה מוגשת כנגד הנתבעת בכובעה כשכנה שמפריעה לאנשי החשמל לעשות</w:t>
        <w:br/>
        <w:t>2 עבודות חשמל שנועדו לטובת התובעת. אס ‎OVA‏ יחליט שאסור לו או הוא לא רוצה, אני מבקש ‎WW‏</w:t>
        <w:br/>
        <w:t>‏3 מניעה שיורה לנתבעת שלא להפריע לעבודות החשמל. אס היא תפריע לעבודות החשמל היא תפריע</w:t>
        <w:br/>
        <w:t>4 לכל התמי'א החשמלאי חושש ‎AIAN‏ הקבלן ‎IAN‏ שלה. בין ‎ON‏ יהיה ובין אס לא יהיה חשמל וזה לא</w:t>
        <w:br/>
        <w:t>‎Pw 5‏ לחוות דעת מקצועית בשטח ‎PR‏ מחלוקת שאנשי החשמל ‎AYN‏ את המקום,</w:t>
        <w:br/>
        <w:t>26</w:t>
        <w:br/>
        <w:t>7 הערת המפקחת :</w:t>
        <w:br/>
        <w:t>‎War myn 8‏ הנתבעת מספר פעמיס לבל יתפרץ למהלך הטיעון של ‎NIN Nan‏ הוזהר כי ככל ‎Many‏</w:t>
        <w:br/>
        <w:t>‏9 התפרצות נוספת אשקול לחייב אותו בהוצאות אישיות.</w:t>
        <w:br/>
        <w:t>20</w:t>
        <w:br/>
        <w:t>חוד |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echt</w:t>
        <w:br/>
        <w:t>!</w:t>
        <w:br/>
        <w:t>| 4 |</w:t>
        <w:br/>
        <w:t>‏שא‎</w:t>
        <w:br/>
        <w:t>‏מדינת ישראל‎</w:t>
        <w:br/>
        <w:t>‏משרד המשפטים‎</w:t>
        <w:br/>
        <w:t>‏חולון‎</w:t>
        <w:br/>
        <w:t>‎4/73/2019 ‏מפקח על רישום מקרקעין מס' תיק:‎</w:t>
        <w:br/>
        <w:t>4/74/2019 ‏בסמכות שופט בית משפט שלום מס' בקשה:‎</w:t>
        <w:br/>
        <w:t>27/02/2019 ‏לפי סעיף 74 לחוק המקרקעין תאריך הישיבה:‎</w:t>
        <w:br/>
        <w:t>‏ב"כ המשיבה‎ |</w:t>
        <w:br/>
        <w:t>TANNIN ‏שהוקמה‎ 38 NNN ‏את קבוצת הווטסאפ שנוגעת לפרויקט‎ Ivan ‏אני מסכים שמרשתי‎ 2</w:t>
        <w:br/>
        <w:t>‏הודעות בעניין אה יומצאו על ידי הקבלן, המפקח או כל גורס שמטפל בפרויקט.‎ 3</w:t>
        <w:br/>
        <w:t>4</w:t>
        <w:br/>
        <w:t>: ‏ב"כ המבקשת‎ 5</w:t>
        <w:br/>
        <w:t>‏גס אס המשיבה תתפטר אין לה זכות לבטל את קבוצת הווטסאפ. קבוצת הווטסאפ כמו כאסיפת‎ 6</w:t>
        <w:br/>
        <w:t>PAX ‏יומית‎ OY OT Pa ‏דיירים וירטואלית וכאשר מגיעים למצב שיותר נוח לקיים תקשורת‎ 7</w:t>
        <w:br/>
        <w:t>‏ואס מקיימים את התקשורת הזאת לא‎ AN ‏ולא לבטל‎ NNN ‏לאפשר לדייריס את התקשורת‎ 8</w:t>
        <w:br/>
        <w:t>‏להחריס את אחת השכנות ולכן בית המשפט מתבקש לתת צו עשה שיקבע שהנתבעת תחזיר את‎ 9</w:t>
        <w:br/>
        <w:t>‏התובעת לקבוצת הווטסאפ ולכן אס יהיה נציג אחר שהוא ינהל את קבוצת הווטסאפ. אין סיבה‎ 0</w:t>
        <w:br/>
        <w:t>‏ימשיכו בפעולות החשמל ברור שלכל הדירות יהיה‎ NOW ‏מחוץ לקבוצה. ברגע‎ WAN ‏היוס שהתובעת‎ 11</w:t>
        <w:br/>
        <w:t>‏החשמל גס לא יהיה חשמל.‎ PIN ‏אינטרקוס ופעמון לדלת אבל לא לתובעת וברגע שיעבירו את‎ 2</w:t>
        <w:br/>
        <w:t>13</w:t>
        <w:br/>
        <w:t>: ‏ב''כ המשיבה‎ 14</w:t>
        <w:br/>
        <w:t>‏לגבי הווטסאפ שתבוא התובעת תקיס קבוצת ווטסאפ ותכניס את הנתבעת. בא הקבלן הראשי אומר‎ 5</w:t>
        <w:br/>
        <w:t>‏שכב איתה. וה מה ששמעתי ממרשתל.‎ NIN ‏לה שהתובעת שאלה אותו אס‎ 16</w:t>
        <w:br/>
        <w:t>17</w:t>
        <w:br/>
        <w:t>‏החלטה‎ 18</w:t>
        <w:br/>
        <w:t>‏כל עוד הנתבעת משמשת כנציגות הבית וכל עוד הודעות לבעלי דירות מועברות באמצעות‎ .1 19</w:t>
        <w:br/>
        <w:t>‏מאותה קבוצה 91993 לכך שיתנהל שיח מכבד‎ PIN ‏התובעת‎ NNN ‏אפליקציית ווטסאפ‎ 20</w:t>
        <w:br/>
        <w:t>‏ומכובד באמצעות אפליקציה זו. ככל שלא יתקייס שיח כאמור, תימחק הקבוצה כולה‎ 21</w:t>
        <w:br/>
        <w:t>‏והודעות בדבר הפרויקט יתלו במקוס בולט בחדר המדרגות של הבית.‎ 22</w:t>
        <w:br/>
        <w:t>23</w:t>
        <w:br/>
        <w:t>‏לא מצאתי דוחק נסיבות המצדיק דיון בבקשה לצו מניעה ומני לאפשר ביצוע עבודות‎ 2 24</w:t>
        <w:br/>
        <w:t>‏חשמל כרגע, שכן לא שוכנעתי כי אין חשמל בדירת התובעת או כי קייס חשש כי דירתה‎ 25</w:t>
        <w:br/>
        <w:t>‏לא תחובר לחשמל.‎ 26</w:t>
        <w:br/>
        <w:t>27</w:t>
        <w:br/>
        <w:t>‏המדרגות וקירותיו הס בבחינת רכוש משותף וכי ככל שנדרש יתאפשר‎ VIN ‏אציין כי‎ 3 28</w:t>
        <w:br/>
        <w:t>‏ביצוע עבודות ברכוש המשותף מבלי לפגוע במי מהדירות. בשלב זה ולנוכת קיוס הליך‎ 29</w:t>
        <w:br/>
        <w:t>‏מקביל ישקלו המבצעיס ביצוע תוכנית חשמל המתחשבת בנסיבות הנוכחיות וזאת עד‎ 30</w:t>
        <w:br/>
        <w:t>‏להכרעה סופית בתיק.‎ 31</w:t>
        <w:br/>
        <w:t>32</w:t>
        <w:br/>
        <w:t>33</w:t>
        <w:br/>
        <w:t>‏בנסיבות האמורות לעיל אינני נדרשת לבקשה לפטור מערובה. הוצאות ההליך ישקלו‎ .4 34</w:t>
        <w:br/>
        <w:t>‏במסגרת התיק העיקרי.‎ 35</w:t>
        <w:br/>
        <w:t>36</w:t>
        <w:br/>
        <w:t>‏ניתנה והודעה היוס כייב אדר א, תשעייט )27 פברואר, 2019( במעמד הצדדיס.‎ 37</w:t>
        <w:br/>
        <w:t>4 38</w:t>
        <w:br/>
        <w:t>KS) 40</w:t>
        <w:br/>
        <w:t>= 40</w:t>
        <w:br/>
        <w:t>| ‏דגניךצ9- בוןיה‎ &gt; 1</w:t>
        <w:br/>
        <w:t>psp ‏מפקחת על רקוס‎ 42</w:t>
        <w:br/>
        <w:t>." pan = / % 43</w:t>
        <w:br/>
        <w:t>2 \</w:t>
        <w:br/>
        <w:t>‘a wages</w:t>
        <w:br/>
        <w:t>YD ant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4/73/2019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