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3/67/2018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2019-02-25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תיק‪3/67/2018 :‬‬                                              ‫מפקח על רישום מקרקעין‬</w:t>
        <w:br/>
        <w:t>‫מס' בקשה‪3/504/2018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‫קופת חולים מאוחדת‬                                  ‫מבקשת‬</w:t>
        <w:br/>
        <w:t>‫באמצעות ב"כ‪ :‬עו"ד עדי גרינברג פרץ‬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‫יורם כהן אחזקה וניהול בע"מ‪,‬‬        ‫‪1‬‬                         ‫משיבות‬</w:t>
        <w:br/>
        <w:t>‫באמצעות ב"כ‪ :‬עו"ד אריה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‫י‪.‬צ‪.‬י‪.‬כ‪ .‬השקעות ונדלן בע"מ‬      ‫‪2‬‬</w:t>
        <w:br/>
        <w:t>‫באמצעות ב"כ‪ :‬עו"ד יהודה כהן ו‪ /‬או שמואל פז‬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‫כללי‬</w:t>
        <w:br/>
        <w:t>‫‪ .1‬בפניי בקשה מטעם קופת חולים מאוחדת (להלן – המבקשת) לסילוק התביעה שהגישה‬</w:t>
        <w:br/>
        <w:t>‫נגדה המשיבה ‪ 1‬על הסף‪ ,‬מחמת היעדר עילה ו‪/‬או מחמת העדר סמכות‪.‬‬</w:t>
        <w:br/>
        <w:t>‫‪ .2‬המדובר בבית המשותף שברחוב דואני ‪ 18‬ביבנה‪ ,‬הידוע כגוש ‪ 5377‬חלקה ‪( 57‬להלן – הבית‬</w:t>
        <w:br/>
        <w:t>‫המשותף)‪ .‬המשיבה ‪ 1‬היא חברת הניהול של הבית המשותף למן שנת ‪ .2011‬המשיבה ‪ 2‬היא‬</w:t>
        <w:br/>
        <w:t>‫בעלת הנכס מושא המחלוקת הידוע כתת חלקה ‪ ,70-66‬אותו היא משכירה למבקשת‬</w:t>
        <w:br/>
        <w:t>‫בשכירות ארוכת טווח (להלן – הנכס)‪ .‬התביעה‪ ,‬אשר הוגשה בבית המשפט השלום‬</w:t>
        <w:br/>
        <w:t>‫והועברה בהמשך לדיון בפניי‪ ,‬היא לתשלום חוב בגין דמי ניהול אשר לשיטתה של המשיבה‬</w:t>
        <w:br/>
        <w:t>‫‪ 1‬שולמו בחסר מאז חודש מאי ‪ 2011‬ועד לחודש מרס ‪ ,2017‬וזאת כתוצאה מפער שנתגלה‬</w:t>
        <w:br/>
        <w:t>‫בין שטח הנכס שחושב עד כה לבין שטחו בפועל‪ .‬התביעה הוגשה על ידי חברת הניהול‬</w:t>
        <w:br/>
        <w:t>‫בתחילה כנגד בעלי הנכס (המשיבה ‪ )2‬ובהמשך צורפה השוכרת (המבקשת)‪.‬‬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הרלוונטיות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.3‬בחודש ינואר ‪ 1997‬התקשרה המבקשת עם חברת פרידמן חכשורי – חברה להנדסה ולבניה‬</w:t>
        <w:br/>
        <w:t>‫בע"מ (להלן – חברת חכשורי) בהסכם שכירות הנוגע לנכס מושא התביעה (להלן – הסכם‬</w:t>
        <w:br/>
        <w:t>‫השכירות המקורי)‪ .‬מעת לעת התחלפו בעלי הזכויות בנכס כאשר המבקשת המשיכה‬</w:t>
        <w:br/>
        <w:t>‫לשכור את הנכס מן הבעלים השונים‪.‬‬</w:t>
        <w:br/>
        <w:t>‫‪ .4‬בשנת ‪ 2011‬נרכשו הזכויות בנכס על ידי מר עזריאל שטרן (להלן – מר שטרן)‪.‬‬</w:t>
        <w:br/>
        <w:t>‫‪ .5‬בחודש מאי ‪ 2011‬התקשרה נציגות הבית המשותף עם המשיבה ‪ 1‬בהסכם ניהול ואחזקה‬</w:t>
        <w:br/>
        <w:t>‫(נספח ב'‪ 1‬לתשובת המשיבה ‪ 1‬לבקשה) במסגרתו נקבע כי חובת תשלום דמי הניהול תחול‬</w:t>
        <w:br/>
        <w:t>‫על בעלי הנכסים (להלן – הסכם הניהול)‪ .‬בעקבות כך המחה מר שטרן את זכותו לקבלת‬</w:t>
        <w:br/>
        <w:t>‫דמי ניהול מתוך דמי השכירות החודשיים למשיבה ‪ .1‬החל משלב זה ועד ליום בו הועברו‬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תיק‪3/67/2018 :‬‬                                            ‫מפקח על רישום מקרקעין‬</w:t>
        <w:br/>
        <w:t>‫מס' בקשה‪3/504/2018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‫זכויותיו של מר שטרן בנכס למשיבה ‪ 2‬אשר התקשרה עם המבקשת בהסכם שכירות חדש‪,‬‬</w:t>
        <w:br/>
        <w:t>‫העבירה המבקשת לחשבונה של המשיבה ‪ 1‬סך של ‪ 27‬ש"ח ל‪-‬מ"ר בגין חלקה בהוצאות‬</w:t>
        <w:br/>
        <w:t>‫הניהול והאחזקה בבית המשותף מדי חודש (ר' סעיפים ‪ 7-6‬לבקשה ו‪ -‬נספח א'‪ 1‬לתגובת‬</w:t>
        <w:br/>
        <w:t>‫המשיבה לבקשה)‪.‬‬</w:t>
        <w:br/>
        <w:t>‫‪ .6‬ביום ‪ ,27.03.14‬העביר מר שטרן את זכויותיו בנכס למשיבה ‪.2‬‬</w:t>
        <w:br/>
        <w:t>‫‪ .7‬ביום ‪ ,26.12.16‬התקשרה המבקשת עם המשיבה ‪ 2‬בהסכם שכירות חדש‪ .‬על פי הסכם‬</w:t>
        <w:br/>
        <w:t>‫שכירות זה דמי השכירות אותם משלמת המבקשת למשיבה ‪ 2‬כוללים את דמי הניהול‬</w:t>
        <w:br/>
        <w:t>‫ומועברים לחברת הניהול על ידי המשיבה ‪.2‬‬</w:t>
        <w:br/>
        <w:t>‫‪ .8‬בשנת ‪ ,2016‬כך נטען‪ ,‬התחוור למשיבה ‪ 1‬כי המבקשת משלמת דמי ניהול בחסר וזאת לנוכח‬</w:t>
        <w:br/>
        <w:t>‫פער שנתגלה בין שטח הנכס שחושב עד כה לבין שטחו בפועל‪ .‬לאור האמור‪ ,‬הגישה המשיבה‬</w:t>
        <w:br/>
        <w:t>‫‪ 1‬ביום ‪ 21.2.17‬תביעה כנגד קופת חולים מאוחדת בגין דמי הניהול החסרים לשיטתה למן‬</w:t>
        <w:br/>
        <w:t>‫היום בו החלה המשיבה ‪ 1‬לשמש כחברת ניהול בבית המשותף בבית משפט השלום בראשון‬</w:t>
        <w:br/>
        <w:t>‫לציון בשלב מאוחר יותר צורפה גם המשיבה ‪ 2‬כנתבעת‪.‬‬</w:t>
        <w:br/>
        <w:t>‫‪ .9‬ביום ‪ 24.1.18‬הועבר התיק לטיפולי במסגרת החלטת כבוד השופטת רבקה ארד‪.‬‬</w:t>
        <w:br/>
        <w:t>‫‪ .10‬בדיון שהתקיים בפניי ביום ‪ ,31.10.18‬העלה בא כוח המבקשת טענה מקדמית בדבר היעדר‬</w:t>
        <w:br/>
        <w:t>‫יריבות בין המבקשת ובין המשיבה ‪ ,1‬תחת הנימוק כי השתיים מעולם לא התקשרו ביחסים‬</w:t>
        <w:br/>
        <w:t>‫חוזיים‪ .‬בא כוח המשיבה ‪ 1‬התנגד לטענה זו‪ .‬לשיטתו‪ ,‬העובדה כי מאז החלה המשיבה ‪1‬‬</w:t>
        <w:br/>
        <w:t>‫לשמש חברת הניהול בבית המשותף שילמה לה המבקשת דמי ניהול במישרין‪ ,‬יש בה כדי‬</w:t>
        <w:br/>
        <w:t>‫לבסס יחסים משפטיים‪ ,‬לרבות על דרך של חוזה לטובת אדם שלישי‪ .‬בהחלטתי מאותו יום‬</w:t>
        <w:br/>
        <w:t>‫קבעתי כי שאלת היעדר היריבות בין המבקשת למשיבה ‪ 1‬תידון במסגרת בקשה נפרדת‬</w:t>
        <w:br/>
        <w:t>‫לסילוק התביעה על הסף‪ ,‬אליה תצורף גם תגובתה של המשיבה ‪ .2‬מכאן הבקשה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.11‬לעמדת המבקשת‪ ,‬העובדות הנטענות בכתב התביעה אינן מבססות עילת תביעה נגדה‪.‬‬</w:t>
        <w:br/>
        <w:t>‫לשיטתה‪ ,‬כתב התביעה אינו מצביע על יחסים חוזיים בינה ובין המשיבה ‪ 1‬כך שכלל לא‬</w:t>
        <w:br/>
        <w:t>‫מתקיימת בין השתיים יריבות משפטית‪ .‬לגופו של עניין נטען‪ ,‬כי סעיף ‪ 1.2‬להסכם הניהול‬</w:t>
        <w:br/>
        <w:t>‫שנכרת בין נציגות הבית המשותף למשיבה ‪( 1‬נספח ב‪ 1-‬לתגובת המשיבה ‪ 1‬לבקשה) קובע‬</w:t>
        <w:br/>
        <w:t>‫באופן שאינו משתמע לשתי פנים כי דמי הניהול ישולמו על ידי בעלי הנכסים‪ .‬בהקשר זה‬</w:t>
        <w:br/>
        <w:t>‫נטען כי מעמדה של המבקשת בנכס אינו כשל בעל דירה ועל כן אין עילה לחייבה בתשלום‬</w:t>
        <w:br/>
        <w:t>‫דמי ניהול‪ .‬לעניין זה טענה המבקשת כי אף אם יוכח חיוב כנטען בכתב התביעה‪ ,‬הרי‬</w:t>
        <w:br/>
        <w:t>‫שיחסים משפטיים בקשר עם דמי הניהול מתקיימים אך בינה ובין המשיבה ‪ 2‬ומכאן כי דין‬</w:t>
        <w:br/>
        <w:t>‫התביעה נגדה להימחק‪/‬להידחות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תיק‪3/67/2018 :‬‬                                            ‫מפקח על רישום מקרקעין‬</w:t>
        <w:br/>
        <w:t>‫מס' בקשה‪3/504/2018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.12‬בתגובתה טענה המשיבה ‪ ,1‬כי המבקשת חייבת בתשלום דמי ניהול בהיותה שוכרת נכס‬</w:t>
        <w:br/>
        <w:t>‫בבית המשותף הנהנה משירותי ניהול ואחזקה אותם היא מספקת כסדרם‪ .‬לעניין זה נטען‬</w:t>
        <w:br/>
        <w:t>‫כי מאז החלה המשיבה ‪ 1‬לספק שירותי ניהול ותחזוקה‪ ,‬הייתה המבקשת משלמת את דמי‬</w:t>
        <w:br/>
        <w:t>‫הניהול במישרין לחשבונה‪ ,‬וזאת מכוח המחאת זכותו של מר שטרן לקבלת דמי הניהול‬</w:t>
        <w:br/>
        <w:t>‫למשיבה ‪ .1‬בהקשר זה נטען‪ ,‬כי תשלום דמי הניהול במישרין מבסס‪ ,‬מניה וביה‪ ,‬יחסים‬</w:t>
        <w:br/>
        <w:t>‫חוזיים בין המשיבה ‪ 1‬לבין המבקשת‪ .‬על כך הוסיפה המשיבה ‪ 1‬לטעון כי עיון בהסכם‬</w:t>
        <w:br/>
        <w:t>‫השכירות המקורי אף הוא מצביע על כך שחובתה של המבקשת לשאת בתשלום דמי הניהול‬</w:t>
        <w:br/>
        <w:t>‫הייתה מאז ומתמיד‪ .‬לשיטתה‪ ,‬סעיף ‪ 10.5‬להסכם השכירות המקורי לפיו‪ ,‬כך לטענתה‪,‬‬</w:t>
        <w:br/>
        <w:t>‫התחייבותה של המבקשת לשאת בתשלום דמי הניהול כאמור היא כלפי המשכיר וכלפי‬</w:t>
        <w:br/>
        <w:t>‫חברת הניהול כאחד‪ .‬בהקשר זה טענה המשיבה ‪ ,1‬כי הסכם השכירות המקורי מהווה חוזה‬</w:t>
        <w:br/>
        <w:t>‫לטובת אדם שלישי כמשמעו בסעיף ‪ 34‬לחוק החוזים (חלק כללי)‪ ,‬תשל"ג‪( 1973-‬להלן –‬</w:t>
        <w:br/>
        <w:t>‫חוק החוזים)‪ .‬לעניין זה טענה המשיבה ‪ ,1‬כי יש לראות בה כמי שנכנסת בנעלי חברת הניהול‬</w:t>
        <w:br/>
        <w:t>‫שקדמה לה ולכוף את המבקשת לשאת בהתחייבויותיה הקודמות גם ביחס אליה‪ .‬לפיכך‬</w:t>
        <w:br/>
        <w:t>‫טענה המשיבה ‪ ,1‬כי היא רשאית להיפרע את חובה הן מן המשיבה ‪ 2‬והן מן המבקשת‪ .‬בצד‬</w:t>
        <w:br/>
        <w:t>‫זאת נטען‪ ,‬כי לבקשה לא צורף תצהיר כמתחייב בתקנות סדר הדין האזרחי‪ ,‬התשמ"ד‪-‬‬</w:t>
        <w:br/>
        <w:t>‫‪ ,1984‬וכי יש בכך טעם להביא לדחייתה של הבקשה על הסף אף מבלי להידרש לגופם של‬</w:t>
        <w:br/>
        <w:t>‫דברים‪.‬‬</w:t>
        <w:br/>
        <w:t>‫‪ .13‬מן העבר האחר טענה המשיבה ‪ 2‬בתגובתה‪ ,‬כי כיון שהמבקשת מחזיקה בנכס הרי שחובת‬</w:t>
        <w:br/>
        <w:t>‫תשלום דמי הניהול חלה עליה בלבד‪ .‬בהקשר זה נטען‪ ,‬כי עם קבלת החזקה בנכס‪ ,‬בשלהי‬</w:t>
        <w:br/>
        <w:t>‫שנת ‪ ,2014‬הודיעה המשיבה ‪ 2‬למבקשת על העברת דמי הניהול במישרין לידי המשיבה ‪.1‬‬</w:t>
        <w:br/>
        <w:t>‫כן נטען‪ ,‬כי בהמשך סוכם בין המשיבה ‪ 2‬ובין המבקשת כי החל מיום ‪ ,01.01.17‬ישולמו‬</w:t>
        <w:br/>
        <w:t>‫דמי הניהול יחד עם דמי השכירות החודשיים‪ .‬לשיטתה של המשיבה ‪ ,2‬בין אם המבקשת‬</w:t>
        <w:br/>
        <w:t>‫העבירה את דמי הניהול במישרין למשיבה ‪ 1‬בין אם כחלק מדמי השכירות החודשיים‬</w:t>
        <w:br/>
        <w:t>‫למשיבה ‪ ,2‬בהיות המבקשת "מחזיק" במקרקעין הרי שחובת תשלום דמי הניהול מוטלת‬</w:t>
        <w:br/>
        <w:t>‫עליה‪.‬‬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שעיינתי בבקשה‪ ,‬בתגובת המשיבים ובכתבי הטענות הגעתי לכלל מסקנה כי דין‬</w:t>
        <w:br/>
        <w:t>‫הבקשה להידחות‪ .‬להלן טעמיי‪.‬‬</w:t>
        <w:br/>
        <w:t>‫‪ .15‬סעיף ‪(58‬א) לחוק המקרקעין‪ ,‬התשכ"ט‪( 1969-‬להלן – חוק המקרקעין או החוק) קובע את‬</w:t>
        <w:br/>
        <w:t>‫חובתו של בעל דירה לשאת בהוצאות להחזקתו התקינה וניהולו של הרכוש המשותף בבית‬</w:t>
        <w:br/>
        <w:t>‫משותף‪:‬‬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תיק‪3/67/2018 :‬‬                                              ‫מפקח על רישום מקרקעין‬</w:t>
        <w:br/>
        <w:t>‫מס' בקשה‪3/504/2018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‫"‪(.58‬א) בעל דירה חייב להשתתף בהוצאות הדרושות להחזקתו התקינה ולניהולו‬</w:t>
        <w:br/>
        <w:t>‫של הרכוש המשותף ולהבטחת השירותים המחוייבים על פי דין או המקובלים‬</w:t>
        <w:br/>
        <w:t>‫על פי 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.16‬אמנם מכוח חוק המקרקעין עולה כי על תביעה בעניין הוצאות אחזקה להיות מוגשת כנגד‬</w:t>
        <w:br/>
        <w:t>‫בעל דירה בלבד ובענייננו המבקשת אינה מהווה בעל דירה‪ ,‬מסתמא לו תביעה זו היתה‬</w:t>
        <w:br/>
        <w:t>‫מוגשת מלכתחילה לערכאה זו אכן הייתה רלוונטית עילת הסף של חוסר סמכות‪ .‬יחד עם‬</w:t>
        <w:br/>
        <w:t>‫זאת‪ ,‬תביעה זו הועברה למותב זה על‪-‬ידי בית המשפט השלום בהחלטתו מיום ‪– 24.01.18‬‬</w:t>
        <w:br/>
        <w:t>‫בכך רוכשת אני סמכות לדון גם בסוגיות אשר על פי חוק המקרקעין אינן בסמכותי‪ ,‬וזאת‬</w:t>
        <w:br/>
        <w:t>‫מכוח הכלל הקבוע בסעיף ‪ 79‬לחוק בתי המשפט [נוסח משולב]‪ ,‬תשמ"ד‪ 1984-‬בדבר "לא‬</w:t>
        <w:br/>
        <w:t>‫יעבירנו עוד"‪ .‬לאור מצב משפטי זה תיבחן הבקשה להלן‪.‬‬</w:t>
        <w:br/>
        <w:t>‫‪ .17‬לשיטתו של בא כוח המשיבה ‪ 1‬יש לראות בהסכם השכירות המקורי בסיס ליריבות‬</w:t>
        <w:br/>
        <w:t>‫משפטית בין המשיבה ‪ 1‬למבקשת בהניחו שהסכם זה מהווה חוזה לטובת אדם שלישי‬</w:t>
        <w:br/>
        <w:t>‫כמשמעו של מושג זה בסעיף ‪ 34‬לחוק החוזים‪.‬‬</w:t>
        <w:br/>
        <w:t>‫‪ .18‬סעיף ‪ 34‬לחוק החוזים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.34‬חיוב שהתחייב אדם בחוזה לטובת מי שאינו צד לחוזה (להלן ‪ -‬המוטב)‬</w:t>
        <w:br/>
        <w:t>‫מקנה למוטב את הזכות לדרוש את קיום החיוב‪ ,‬אם משתמעת מן החוזה כוונה‬</w:t>
        <w:br/>
        <w:t>‫להקנות לו זכות זו‪".‬‬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.19‬המדובר בקשר חוזי בין שני צדדים במסגרתו קיימת התחייבות של אחד הצדדים לטובת‬</w:t>
        <w:br/>
        <w:t>‫צד שלישי‪ .‬בסיטואציה זו‪ ,‬קובע סעיף ‪ 34‬כי זכותו של המוטב לדרוש את קיום החיוב אם‬</w:t>
        <w:br/>
        <w:t>‫משתמעת מן החוזה כוונה להקנות לו זכות כזו‪.‬‬</w:t>
        <w:br/>
        <w:t>‫‪ .20‬בע"א ‪ 253/82‬ד"ר דן חושי נ' הטכניון ‪ -‬מכון טכנולוגי לישראל (פורסם בנבו‪)14.03.84 ,‬‬</w:t>
        <w:br/>
        <w:t>‫קבע בית המשפט העליון הנכבד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‫"מכוחו של סעיף זה (סעיף ‪ – 34‬צ‪.‬ק‪.‬ש) עשוי אדם‪ ,‬שאינו צד לחוזה‪ ,‬לרכוש‬</w:t>
        <w:br/>
        <w:t>‫זכויות עלפיו כלפי הצדדים לו‪ .‬תנאי להענקתה של זכות זו לצד שלישי הוא‪ ,‬כי‬</w:t>
        <w:br/>
        <w:t>‫עלפי פירושו הנכון של החוזה נטלו על עצמם הצדדים או אחד מהם חיוב כלפי‬</w:t>
        <w:br/>
        <w:t>‫הצד השלישי ובכך העניקו לצד השלישי זכות כלפיהם‪ .‬לא די בכך‪ ,‬כי הלכה‬</w:t>
        <w:br/>
        <w:t>‫למעשה יש בו בחוזה כדי להיטיב עם צד שלישי‪ .‬תנאי הוא לתחולתו של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תיק‪3/67/2018 :‬‬                                                ‫מפקח על רישום מקרקעין‬</w:t>
        <w:br/>
        <w:t>‫מס' בקשה‪3/504/2018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34‬לחוק החוזים [חלק כללי]‪ ,‬כי על‪-‬פי פירושו הנכון של החוזה משתמעת ממנו‬</w:t>
        <w:br/>
        <w:t>‫(במפורש או מכללא) הכוונה להעניק לצד השלישי זכות ולהטיל במקביל לכך על‬</w:t>
        <w:br/>
        <w:t>‫בעלי החוזה חובה (ראה ג' שלו‪' ,‬חוזה לטובת צד שלישי' פירוש לחוקי החוזים‬</w:t>
        <w:br/>
        <w:t>‫(המכון למחקרי חקיקה ולמשפט השוואתי ע"ש הרי סאקר‪ ,‬ג' טדסקי עורך‪,‬‬</w:t>
        <w:br/>
        <w:t>‫תשל"ז) ‪ .)29‬מכאן‪ ,‬שאפילו יש בחוזה התחייבות ליתן טובת הנאה לצד שלישי‪,‬‬</w:t>
        <w:br/>
        <w:t>‫אין באותה התחייבות כשלעצמה כדי להעניק זכות לצד שלישי‪ ,‬שכן השאלה היא‬</w:t>
        <w:br/>
        <w:t>‫תמיד‪ ,‬אם אותה התחייבות היא אך כלפי הצד לחוזה ואילו טובת ההנאה היא אך‬</w:t>
        <w:br/>
        <w:t>‫תוצאה של ביצוע אותה התחייבות‪ ,‬או שמא ההתחייבות עצמה‪ ,‬בנוסף לטובת‬</w:t>
        <w:br/>
        <w:t>‫ההנאה‪ ,‬מכוונת כלפי הצד השלישי"‬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.21‬המלומדת ג' שלו‪ ,‬הטיבה לבאר את ההלכה בהקשר זה בציינה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‫"יש להוכיח כוונה פוזיטיבית להקנות לו זכות לדרוש את קיום החיוב‪ .‬אותה‬</w:t>
        <w:br/>
        <w:t>‫גמירת דעת הנדרשת לשם כריתת חוזה חיונית גם לשם הקניית הזכות למוטב‪.‬‬</w:t>
        <w:br/>
        <w:t>‫חוזה לטובת צד שלישי הוא אפוא חוזה אשר משתמעת ממנו כוונת הצדדים‬</w:t>
        <w:br/>
        <w:t>‫להעניק לצד השלישי לא רק טובת הנאה‪ ,‬אלא גם זכות לתבוע טובת הנאה זו (ג'‬</w:t>
        <w:br/>
        <w:t>‫שלו‪ ,‬דיני חוזים – החלק הכללי (‪ )2005‬עמ' ‪.))583‬‬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.22‬כמפורט מעלה‪ ,‬בסעיף ‪ 10.5‬להסכם השכירות המקורי נאמר כי "השוכר מתחייב בזה כלפי‬</w:t>
        <w:br/>
        <w:t>‫המשכיר וכלפי חברת הניהול‪ ,‬לקיים במקום המשכיר את כל התחייבויותיו שנטל על‬</w:t>
        <w:br/>
        <w:t>‫עצמו המשכיר כלפי חברת הניהול בהסכם שירותי הניהול‪ ,‬במלואן ובמועדן"‪ .‬אמנם‬</w:t>
        <w:br/>
        <w:t>‫הדיבר "חברת הניהול" לא נאמר ביחס למשיבה ‪ 1‬כי אם לחברת הניהול ששימשה את הבית‬</w:t>
        <w:br/>
        <w:t>‫המשותף בשעתו‪ ,‬ואולם בהינתן שהתחייבויות המבקשת על‪-‬פי הסכם זה היוו בסיס‬</w:t>
        <w:br/>
        <w:t>‫להתחייבויותיה בהסכמי השכירות בהם התקשרה במרוצת השנים עם בעלי הנכס השונים‪,‬‬</w:t>
        <w:br/>
        <w:t>‫הרי שיש יסוד לטענת המשיבה ‪ 1‬בתגובתה כי יש להשקיף את הסכם השכירות המקורי גם‬</w:t>
        <w:br/>
        <w:t>‫כלפיה‪.‬‬</w:t>
        <w:br/>
        <w:t>‫‪ .23‬כנזכר‪ ,‬הסכם השכירות המקורי נכרת בין חברת חכשורי לבין המבקשת‪ .‬ביום ‪1.10.98‬‬</w:t>
        <w:br/>
        <w:t>‫המחתה חברת חכשורי את זכויותיה בנכס לחברת טווינסטד אינבסטמנט לימיטד בע"מ‬</w:t>
        <w:br/>
        <w:t>‫אשר התקשרה עם המבקשת בהסכם להארכת תקופת השכירות במסגרתו הוסכם כי‪:‬‬</w:t>
        <w:br/>
        <w:t>‫"לכל מונח בהסכם זה תהא מוקנית המשמעות שבהסכם המקורי‪ ,‬אלא אם נאמר אחרת"‬</w:t>
        <w:br/>
        <w:t>‫(סעיף ‪ 1‬להסכם השכירות מיום ‪ – 10.2.10‬נספח ג'‪ 2‬לתגובת המשיבה ‪ 1‬לבקשה) (להלן –‬</w:t>
        <w:br/>
        <w:t>‫התוספת להסכם המקורי)‪ .‬בסעיף ‪ 12‬לתוספת להסכם המקורי נאמר כי‪" :‬כל הוראה‬</w:t>
        <w:br/>
        <w:t>‫מהוראות ההסכם המקורי ומהוראות התוספת להסכם המקורי שלא שונתה במפורש‬</w:t>
        <w:br/>
        <w:t>‫בהסכם הארכה זה‪ ,‬תמשיך לחול ללא שינוי‪ ,‬ותהיה בתוקף מלא‪ ,‬גם לגבי תקופת‬</w:t>
        <w:br/>
        <w:t>‫השכירות כאמור בחוזה זה" (ההדגשות אינן במקור)‪.‬‬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תיק‪3/67/2018 :‬‬                                            ‫מפקח על רישום מקרקעין‬</w:t>
        <w:br/>
        <w:t>‫מס' בקשה‪3/504/2018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.24‬השכירות על‪-‬פי התוספת להסכם המקורי נקבעה לתקופה של ‪ 5‬שנים וסיומה ביום‬</w:t>
        <w:br/>
        <w:t>‫‪ .28.02.2015‬עובר למועד זה (‪ ,)28.02.15‬העבירה חברת אינווסטמנט את זכויותה בנכס למר‬</w:t>
        <w:br/>
        <w:t>‫שטרן‪ .‬למעשה – ואף המבקשת אינה חולקת על כך – העברת הזכויות למר שטרן לא שינתה‬</w:t>
        <w:br/>
        <w:t>‫במאומה את התחייבויותיה על‪-‬פי התוספת להסכם השכירות המקורי‪ .‬עולה אפוא כי‬</w:t>
        <w:br/>
        <w:t>‫בתקופה שבין ‪ – 1.05.11‬הוא המועד בו התקשרה נציגות הבית המשותף עם המשיבה ‪– 1‬‬</w:t>
        <w:br/>
        <w:t>‫לבין ‪ ,28.02.15‬הייתה המבקשת כפופה להסכמות שהתגבשו בהסכם השכירות המקורי‪,‬‬</w:t>
        <w:br/>
        <w:t>‫ביניהן התחייבותה הישירה כלפי חברת הניהול שתשמש את הבית המשותף כאמור בסעיף‬</w:t>
        <w:br/>
        <w:t>‫‪ 10.5‬להסכם השכירות המקורי‪ .‬יוזכר‪ ,‬כי תקופת התביעה היא משנת ‪ 2011‬ועד שנת ‪,2017‬‬</w:t>
        <w:br/>
        <w:t>‫לפיכך לפחות לגבי חלק מן התקופה (חלק נכבד) יש הסכם ישיר בין המבקשת למשיבה ‪.1‬‬</w:t>
        <w:br/>
        <w:t>‫‪ .25‬לפיכך‪ ,‬על פני הדברים ומבלי לקבוע מסמרות כאמור‪ ,‬דומני כי ההתקשרות בהסכם‬</w:t>
        <w:br/>
        <w:t>‫השכירות המקורי יצרה‪ ,‬הלכה למעשה‪ ,‬חוזה לטובת צד שלישי – המשיבה ‪( 1‬ע"א (י‪-‬ם)‬</w:t>
        <w:br/>
        <w:t>‫‪ 6059/05‬לאה בן עזרא נ' נציגות הבית המשותף מרח' מן ‪ 1‬ירושלים (פורסם בנבו‪,‬‬</w:t>
        <w:br/>
        <w:t>‫‪ .)21.06.06‬די בכך כדי לקבוע כי דין הבקשה להידחות וכי למשיבה ‪ 1‬קיימת עילה כלפי‬</w:t>
        <w:br/>
        <w:t>‫המבקשת‪.‬‬</w:t>
        <w:br/>
        <w:t>‫‪ .26‬לכך יש להוסיף‪ ,‬כי למן שנת ‪ 2011‬ועד למועד בו התקשרה המבקשת עם המשיבה ‪ 2‬בהסכם‬</w:t>
        <w:br/>
        <w:t>‫שכירות חדש (נספח ג‪ 3-‬לתגובת המשיבה לבקשה)‪ ,‬שילמה הראשונה את דמי הניהול‬</w:t>
        <w:br/>
        <w:t>‫במישרין למשיבה ‪ .1‬פרקטיקה זו אף נהגה קודם לכן ונפרשה על פני שנים רבות והיא‬</w:t>
        <w:br/>
        <w:t>‫עשויה‪ ,‬ולו לכאורה‪ ,‬להעיד על קיומו של חוזה מכללא בין המבקשת למשיבה ‪.1‬‬</w:t>
        <w:br/>
        <w:t>‫‪ .27‬בפסיקה נקבע באשר לסילוק על הסף מחמת היעדר עילה נקבע‪" :‬כלל הוא כי בית המשפט‬</w:t>
        <w:br/>
        <w:t>‫לא יסלק על הסף תביעה בגין העדר עילה אלא במקרים נדירים בהן התביעה על פניה‬</w:t>
        <w:br/>
        <w:t>‫אינה מגלה ולו צל של עילה (רע"א ‪ Siemens Aktiengesellschaft 10091/02‬נ' תעשיות‬</w:t>
        <w:br/>
        <w:t>‫אלקטרוכימיות ‪ 1952‬בע"מ (פורסם בנבו‪ .))14.03.04 ,‬סבורני‪ ,‬כי לא זהו המקרה בו יש‬</w:t>
        <w:br/>
        <w:t>‫לנקוט בסילוק על הסף‪.‬‬</w:t>
        <w:br/>
        <w:t>‫‪ .28‬בנסיבות אלה‪ ,‬מסקנתי היא שכתב התביעה מגלה‪ ,‬ולו לכאורה‪ ,‬עילת תביעה כלפי‬</w:t>
        <w:br/>
        <w:t>‫המבקשת וכי בסמכותי לדון בתביעה כמפורט לעיל‪ ,‬ולפיכך דין הבקשה להידחות‪.‬‬</w:t>
        <w:br/>
        <w:t>‫‪ .29‬המבקשת תישא בהוצאות בגין בקשה זו בסך ‪ ₪ 1000‬לטובת המשיבה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,24.2.19 ,‬י"ט אדר א תשע"ט‪ ,‬בהעדר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3/67/2018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