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6/19/2019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2019-01-29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תיק‪6/19/2019 :‬‬                                       ‫מפקח על רישום מקרקעין‬</w:t>
        <w:br/>
        <w:t>‫מס' בקשה‪6/20/2019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‫רחל דריקס ת"ז ‪003824695‬‬                                 ‫המבקשת‪,‬‬</w:t>
        <w:br/>
        <w:t>‫באמצעות ב"כ‪ :‬עו"ד דרזי רן‬                                ‫התובעת‪:‬‬</w:t>
        <w:br/>
        <w:t>‫היצירה ‪ ,3‬רמת גן‬</w:t>
        <w:br/>
        <w:t>‫טל'‪ 054-4279750:‬פקס‪03-6086881:‬‬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‫שלום טוב ת"ז ‪057975401‬‬       ‫‪.1‬‬                       ‫המשיבים‪,‬‬</w:t>
        <w:br/>
        <w:t>‫זקלין טוב טייב ת"ז ‪064005895‬‬     ‫‪.2‬‬                       ‫הנתבעים‪:‬‬</w:t>
        <w:br/>
        <w:t>‫יונתן ‪ ,5‬בני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למתן החלטה בבקשה לסעד זמני והיעתרות לה במלואה‪ ,‬בהעדר תגובה מטעם‬</w:t>
        <w:br/>
        <w:t>‫המשיבים לבקשה‪.‬‬</w:t>
        <w:br/>
        <w:t>‫ברקע הדברים‪ ,‬בקשה למתן צו עשה זמני שהגישה התובעת בהליך העיקרי )להלן ‪-‬‬</w:t>
        <w:br/>
        <w:t>‫"המבקשת"(‪ ,‬המורה למשיבים‪ ,‬הנתבעים בהליך העיקרי )להלן ‪" -‬המשיבים"(‪ ,‬לתקן את‬</w:t>
        <w:br/>
        <w:t>‫ליקויי הרטיבות והנזילה בדירתם‪ ,‬הגורמים לנזקי רטיבות קשים בדירת המבקשת‪.‬‬</w:t>
        <w:br/>
        <w:t>‫בהחלטתי מיום ‪ 10.1.2019‬הורתי למשיבים להגיש תגובתם לבקשה‪.‬‬</w:t>
        <w:br/>
        <w:t>‫החלטה זו‪ ,‬הבקשה וכתב התביעה הומצאו למשיבים כדין‪ ,‬במסירה אישית מיום‬</w:t>
        <w:br/>
        <w:t>‫‪ ,13.1.2019‬כנתמך באישור מסירה שהוגש לתיק המפקחת‪.‬‬</w:t>
        <w:br/>
        <w:t>‫חרף האמור‪ ,‬המשיבים לא הגישו תגובתם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בבקשה למתן צו עשה זמני‪ ,‬מעלה כי הסעדים המבוקשים במסגרתה זהים באופן מלא‬</w:t>
        <w:br/>
        <w:t>‫לסעדים המבוקשים בתביעה העיקרית‪ .‬עיקרם‪ ,‬לחייב המשיבים לבצע מלוא העבודות‬</w:t>
        <w:br/>
        <w:t>‫הנדרשות הן לתיקון ליקויי הרטיבות והנזילה בדירת המשיבים הן לתיקון נזקי הרטיבות‬</w:t>
        <w:br/>
        <w:t>‫והנזילה בדירת המבקשת‪ .‬כלשונם בשתי התובענות‪:‬‬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תיק‪6/19/2019 :‬‬                                      ‫מפקח על רישום מקרקעין‬</w:t>
        <w:br/>
        <w:t>‫מס' בקשה‪6/20/2019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‫"לאתר ולתקן את מוקדי הדליפה והאיטום הלקוי; לפרק את‬</w:t>
        <w:br/>
        <w:t>‫הריצוף‪ ,‬להוציא ולפנות את מצע החול הרטוב מתחת לריצוף;‬</w:t>
        <w:br/>
        <w:t>‫לייבש את תשתית הבטון ולהכניס מצע חול יבש או אגרגטים‬</w:t>
        <w:br/>
        <w:t>‫ולרצף; להשתמש ביבשנים ומסחררים לייבוש מוחלט של התקרות‬</w:t>
        <w:br/>
        <w:t>‫והקירות; גירוד הטיח והצבע הרופף ולחשוף את ברזלי הזיון‬</w:t>
        <w:br/>
        <w:t>‫בתקרות שנתקפו בחלודה; לטפל בברזלי הזיון שנתקפו בחלודה‪,‬‬</w:t>
        <w:br/>
        <w:t>‫הסרת החלודה בשימוש בחומרים מתאימים; לבצע תיקוני טיח‬</w:t>
        <w:br/>
        <w:t>‫וצבע בחומר אנטי בקטריאלי; לצבוע את כלל הדירה; פיקוח‬</w:t>
        <w:br/>
        <w:t>‫ובקרה מתמשכים לאורך השנים כי נזקי הרטיבות אינם חוזרים‬</w:t>
        <w:br/>
        <w:t>‫ומופיעים‪".‬‬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פסוקה היא‪ ,‬כי על בית המשפט לנקוט משנה זהירות בטרם יורה על צו עשה זמני‬</w:t>
        <w:br/>
        <w:t>‫המשנה את מצב הדברים הקיים ואשר כמוהו כסעד המלא שנדרש בתובענה‪ ,‬טרם ניתנה‬</w:t>
        <w:br/>
        <w:t>‫ההכרעה הסופית בתובענה‪ .‬יפים דבריו של כב' השופט נ' סולברג בפסק הדין שניתן ברע"א‬</w:t>
        <w:br/>
        <w:t>‫‪ 9213/12‬רשת נגה בע"מ נ' ישראל ‪ - 10‬שידורי הערוץ החדש בע"מ‪ ,‬פורסם "בנבו"‪ ,‬פסקה‬</w:t>
        <w:br/>
        <w:t>‫‪ ,(20.1.2013) 32‬בהוסיפו לאמור‪:‬‬</w:t>
        <w:br/>
        <w:t>‫"צו עשה זמני המשנה מצב קיים ראוי שיינתן במצבים חריגים‬</w:t>
        <w:br/>
        <w:t>‫בלבד‪ ,‬רק כאשר נוכח בית המשפט כי התערבותו חיונית בכדי‬</w:t>
        <w:br/>
        <w:t>‫למנוע תוצאה קשה ביותר וכאשר הנזק שעלול להיגרם אינו ניתן‬</w:t>
        <w:br/>
        <w:t>‫לתיקון באמצעות פיצוי כספי הולם‪".‬‬</w:t>
        <w:br/>
        <w:t>‫)ראו גם‪ :‬רע"א ‪ 2047/16‬חברת אולמי אחים סעיד אל‪-‬דהאהוד בע"מ‪ ,‬פורסם ב"נבו"‪,‬‬</w:t>
        <w:br/>
        <w:t>‫פסקה ‪ ;(11.4.2016) 12‬רע"א ‪ 2430/91‬טיב טירת צבי שותפות רשומה מקיבוץ טירת צבי‬</w:t>
        <w:br/>
        <w:t>‫עמק בית שאן נ' דליקטיב הקניון‪ ,‬פ"ד מה)‪.((18.7.1991) 228 ,225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סבורה כי המקרה דנן בא בגדרי אותם מקרים חריגים‪ ,‬המצדיקים סטייה מהלכה זו‪.‬‬</w:t>
        <w:br/>
        <w:t>‫כנטען בבקשה למתן צו עשה זמני‪ ,‬בדירת המבקשת נזקי רטיבות אשר הלכו והחריפו במשך‬</w:t>
        <w:br/>
        <w:t>‫שלוש השנים האחרונות‪ .‬היעתרות לבקשה משמעה מתן הכרעה סופית בתביעה העיקרית‪,‬‬</w:t>
        <w:br/>
        <w:t>‫טרם נשמעו טענות המשיבים וניתן להם יומם במסגרת בירור התביעה העיקרית‪.‬‬</w:t>
        <w:br/>
        <w:t>‫מטעמים אלה‪ ,‬איני מוצאת להידרש לשיקולים נוספים שעל בית המשפט לבחון בבואו ליתן‬</w:t>
        <w:br/>
        <w:t>‫סעד זמני‪ ,‬שעיקרם קיומה של עילה תביעה‪ ,‬מאזן הנוחות ושיקולים שביושר‪.‬‬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תיק‪6/19/2019 :‬‬                                      ‫מפקח על רישום מקרקעין‬</w:t>
        <w:br/>
        <w:t>‫מס' בקשה‪6/20/2019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,‬דין הבקשה למתן צו עשה זמני להידחות‪.‬‬</w:t>
        <w:br/>
        <w:t>‫בנסיבות העניין‪ ,‬הנני להורות על הקדמת מועד הדיון בתביעה העיקרית‪ ,‬ליום ‪11.3.2019‬‬</w:t>
        <w:br/>
        <w:t>‫בשעה ‪ ,12:30‬הנקבע בסמוך לאחר חלוף המועד להגשת כתב הגנה‪.‬‬</w:t>
        <w:br/>
        <w:t>‫הדיון הקבוע ליום ‪ - 24.6.2019‬בטל‪.‬‬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לצדדים‪.‬‬</w:t>
        <w:br/>
        <w:t>‫ניתנה היום‪ ,‬כ"ג שבט תשע"ט‪ 29 ,‬ינואר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6/19/2019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