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6/192/2018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2018-12-27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‫חשמונאי גדי‬    ‫‪.1‬‬                       ‫התובעים‪:‬‬</w:t>
        <w:br/>
        <w:t>‫חשמונאי דורית‬    ‫‪.2‬‬</w:t>
        <w:br/>
        <w:t>‫באמצעות ב"כ‪ :‬עו"ד רוני סלנט‬</w:t>
        <w:br/>
        <w:t>‫בית עובד ‪ ,8‬תל אביב ‪-‬יפו‬</w:t>
        <w:br/>
        <w:t>‫טל'‪ 03-5377110:‬פקס‪03-5377550:‬‬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‫לוריא אריה‬    ‫‪.1‬‬                       ‫הנתבעים‪:‬‬</w:t>
        <w:br/>
        <w:t>‫לוריא אורה‬    ‫‪.2‬‬</w:t>
        <w:br/>
        <w:t>‫באמצעות ב"כ‪ :‬עו"ד יצחק פרוינד‪/‬אלחנן הרשנזון‬</w:t>
        <w:br/>
        <w:t>‫סוקולוב ‪ ,33‬רמת השרון‬</w:t>
        <w:br/>
        <w:t>‫טל'‪ 052-6263324:‬פקס‪03-5490583:‬‬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תביעה למתן צו עשה‪ ,‬המורה לנתבעים לאפשר לתובעים לבצע עבודות‬           ‫‪.1‬‬</w:t>
        <w:br/>
        <w:t>‫איטום וטיח בקיר החיצוני של בית התובעים‪ ,‬מתוך חצר ביתם של הנתבעים‬</w:t>
        <w:br/>
        <w:t>‫)התקנת פיגומים(‪ .‬בתוך כך‪ ,‬עתרו הנתבעים להורות על העברת התביעה לבית‬</w:t>
        <w:br/>
        <w:t>‫משפט מוסמך בהעדר סמכות עניינית של המפקח על רישום מקרקעין לדון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והנתבעים הם הבעלים‪ ,‬כל אחד‪ ,‬של בית פרטי ברחוב השלום ‪ 47‬ברעננה‪,‬‬     ‫‪.2‬‬</w:t>
        <w:br/>
        <w:t>‫הגובלים האחד בשני‪ .‬שני הבתים רשומים כבית משותף בפנקס הבתים המשותפים‪,‬‬</w:t>
        <w:br/>
        <w:t>‫חלקה ‪ 330‬גוש ‪) 6579‬להלן ‪" -‬הבית 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הרסו את ביתם הישן ובנו תחתיו בית חדש‪ .‬לצורך השלמת עבודות הבניה‪,‬‬    ‫‪.3‬‬</w:t>
        <w:br/>
        <w:t>‫נדרשו התובעים לביצוע עבודות איטום וטיח בקיר חיצוני של ביתם‪ ,‬הגובל בחצר‬</w:t>
        <w:br/>
        <w:t>‫בית הנתבעים‪.‬‬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,‬הגישה היחידה לקיר החיצוני של ביתם החדש הינה משטח ביתם‬        ‫‪.4‬‬</w:t>
        <w:br/>
        <w:t>‫של הנתבעים‪ ,‬אלא שהנתבעים מסרבים לאפשר לתובעים לבצע העבודות משטח‬</w:t>
        <w:br/>
        <w:t>‫ביתם‪ .‬לדידם‪ ,‬על הנתבעים לאפשר להם לעשות כן מכוח הוראות חוק המקרקעין‪,‬‬</w:t>
        <w:br/>
        <w:t>‫תשכ"ט‪) 1969-‬להלן ‪" -‬חוק המקרקעין"( ואף מכוח הסכם שנחתם בין הצדדים‬</w:t>
        <w:br/>
        <w:t>‫ביום ‪.26.1.2016‬‬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כתב ההגנה‪ ,‬טענו הנתבעים כי למפקחת על רישום מקרקעין לא הוקנתה‬           ‫‪.5‬‬</w:t>
        <w:br/>
        <w:t>‫סמכות עניינית לדון בתביעה‪ .‬לחלופין‪ ,‬טענו הנתבעים כי הם אינם מתנגדים‬</w:t>
        <w:br/>
        <w:t>‫לביצוע העבודות בכפוף למילוי תנאים שדרשו מהתובעים‪ .‬עוד נטען‪ ,‬כי התובעים‬</w:t>
        <w:br/>
        <w:t>‫בנו ביתם תוך הצמדת הקיר החיצוני לגבול חלקת בית הנתבעים‪ .‬במצב זה‪ ,‬אין‬</w:t>
        <w:br/>
        <w:t>‫להם אלא להלין על עצמם‪.‬‬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17.10.2018‬התקיים דיון בתביעה בפני המפקחת )גב' טלי להב(‪ .‬בפתח הדיון‬    ‫‪.6‬‬</w:t>
        <w:br/>
        <w:t>‫חזרו הנתבעים על טענתם בדבר העדר סמכותה העניינית של המפקחת לדון‬</w:t>
        <w:br/>
        <w:t>‫בתביעה‪ ,‬והצדדים הרחיבו טיעוניהם בעניין זה‪ .‬לגופם של דברים‪ ,‬הסכימו הצדדים‬</w:t>
        <w:br/>
        <w:t>‫להגיע להסדר לסיום ההליך בפשרה‪ ,‬אך לא עלה בידם לגבש תנאיו‪.‬‬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17.10.2018‬הציעה המפקחת מתווה מפורט לסיום ההליך בפשרה‪.‬‬          ‫‪.7‬‬</w:t>
        <w:br/>
        <w:t>‫הצדדים התבקשו לשלוח הודעה מוסכמת בתוך ‪ 14‬יום‪ ,‬לאחריה "תינתן החלטה‬</w:t>
        <w:br/>
        <w:t>‫האם למתן תוקף של פסק דין‪ ,‬לאחר מינוי מומחה או להעברת התובענה או‬</w:t>
        <w:br/>
        <w:t>‫לניהולה‪".‬‬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31.10.2018‬הודיעו הצדדים כי לא עלה בידם להגיע להסכמה‪.‬‬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5.11.2018‬הורתי לצדדים להגיש נימוקיהם בכתב בשאלת סמכותי‬        ‫‪.9‬‬</w:t>
        <w:br/>
        <w:t>‫העניינית לדון בתביעה‪ ,‬בשים לב כי בקשת הנתבעים בסוגיה זו לא הוכרעה‪ ,‬בשל‬</w:t>
        <w:br/>
        <w:t>‫מתווה לסיום התיק בפשרה שהציעה המפקחת לצדדים‪ ,‬כאמור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הנתבעים‪ ,‬סמכותה העניינית של המפקחת על רישום מקרקעין קבועה‬             ‫‪.10‬‬</w:t>
        <w:br/>
        <w:t>‫בהוראת סעיף ‪ 72‬לחוק המקרקעין‪ .‬בתי המשפט נתנו פירוש דווקני ומצומצם‬</w:t>
        <w:br/>
        <w:t>‫להוראה זו וקבעו כי אין להרחיבה‪ .‬לדידם‪ ,‬אין בקיומו של סכסוך בין בעלי דירות‬</w:t>
        <w:br/>
        <w:t>‫בבית משותף‪ ,‬כשלעצמו‪ ,‬כדי להקנות סמכות עניינית למפקחת‪ .‬עוד נטען‪ ,‬כי אין‬</w:t>
        <w:br/>
        <w:t>‫בהוראת סעיף ‪)3‬ב( לתקנון המצוי בתוספת הראשונה לחוק המקרקעין‪ ,‬שאליה‬</w:t>
        <w:br/>
        <w:t>‫מפנים התובעים בכתב התביעה‪ ,‬כדי לאפשר לתובעים לעשות שימוש בבית‬</w:t>
        <w:br/>
        <w:t>‫הנתבעים לצורך ביצוע תיקון נדרש בבית התובעים‪ .‬אשר לטענת התובעים בדבר‬</w:t>
        <w:br/>
        <w:t>‫הפרת הסכם שנחתם בין הצדדים‪ ,‬טענו הנתבעים כי אף עילה חוזית זו אינה‬</w:t>
        <w:br/>
        <w:t>‫בסמכותה העניינית של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,‬בין הצדדים נחתם הסכם המסדיר את ביצוע העבודות מושא כתב‬        ‫‪.11‬‬</w:t>
        <w:br/>
        <w:t>‫התביעה‪ .‬בגדרו‪ ,‬נתנו הנתבעים הסכמתם לביצוע עבודות לציפוי הקיר החיצוני‬</w:t>
        <w:br/>
        <w:t>‫בבית התובעים‪ .‬כל שנדרשים הנתבעים לאפשר לתובעים גישה מחצר ביתם לצורך‬</w:t>
        <w:br/>
        <w:t>‫ביצוע עבודות אלה‪ .‬במצב היום‪ ,‬הקיר החיצוני חשוף לפגעי טבע וגשמים ובשל‬</w:t>
        <w:br/>
        <w:t>‫כך חודרים לבית התובעים מים הגורמים לרטיבות‪ .‬לדידם‪ ,‬הוראות חוק המקרקעין‬</w:t>
        <w:br/>
        <w:t>‫והתקנון המצוי מקנים למפקחת על רישום מקרקעין סמכות לדון בתביעה‪ .‬בהתאם‬</w:t>
        <w:br/>
        <w:t>‫להוראת סעיף ‪)2‬ג( לתקנון המצוי‪ ,‬רשאים התובעים לבצע כל תיקון בדירתם על‬</w:t>
        <w:br/>
        <w:t>‫דעת עצמם‪ ,‬ובהתנהגות הנתבעים הם מונעים מהתובעים האפשרות לממש זכות זו‪.‬‬</w:t>
        <w:br/>
        <w:t>‫בנוסף‪ ,‬משנתנו הנתבעים הסכמתם לביצוע התיקון‪ ,‬רשאים התובעים לבצעו מכוח‬</w:t>
        <w:br/>
        <w:t>‫הוראת סעיף ‪)2‬ב( לתקנון המצוי‪ .‬עוד נטען כי הזכות העומדת לתובעים לדרוש‬</w:t>
        <w:br/>
        <w:t>‫מבעל דירה אחרת שיבצע תיקון בדירה האחרת שאי ביצועו עלול לפגוע בדירת‬</w:t>
        <w:br/>
        <w:t>‫התובעים‪ ,‬כאמור בסעיף ‪)3‬ב( לתקנון המצוי‪ ,‬כוללת הזכות לדרוש מעבר בשטח‬</w:t>
        <w:br/>
        <w:t>‫הדירה האחרת לצורך ביצוע התיקון‪ .‬לחלופין‪ ,‬טענו התובעים יש לראות בקיר‬</w:t>
        <w:br/>
        <w:t>‫החיצוני של בית התובעים רכוש משותף‪ ,‬לגביו אין מחלוקת כי המפקחת על רישום‬</w:t>
        <w:br/>
        <w:t>‫מקרקעין מוסמכת להורות על תיקונו‪.‬‬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להידחות‪.‬‬    ‫‪.12‬‬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 להכריע בסכסוכים נקבעה בהוראת סעיף ‪72‬‬        ‫‪.13‬‬</w:t>
        <w:br/>
        <w:t>‫לחוק המקרקעין‪ ,‬תשכ"ט‪) 1969-‬להלן ‪" -‬חוק המקרקעין"(‪ ,‬וכוללת‪ ,‬בין היתר‪,‬‬</w:t>
        <w:br/>
        <w:t>‫הסמכות להכריע ב"סכסוך בין בעלי דירות בבית משותף בדבר זכויותיהם או‬</w:t>
        <w:br/>
        <w:t>‫חובותיהם לפי התקנון‪".‬‬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‪)3‬א( לתקנון המצוי של בעלי הדירות בבית משותף‪ ,‬הקבוע בתוספת‬     ‫‪.14‬‬</w:t>
        <w:br/>
        <w:t>‫לחוק המקרקעין‪ ,‬מורנו לאמור‪:‬‬</w:t>
        <w:br/>
        <w:t>‫"בעל דירה זכאי לדרוש מהנציגות שתבצע כל תיקון בבית או‬</w:t>
        <w:br/>
        <w:t>‫ברכוש המשותף‪ ,‬שאי ביצועו עלול לפגוע בדירתו או בערכה‪".‬‬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הבתים הפרטיים של הצדדים להליך דנן הינם כאחד בית משותף‪,‬‬       ‫‪.15‬‬</w:t>
        <w:br/>
        <w:t>‫כהגדרתו בחוק המקרקעין‪ .‬בהתאם לצו רישום הבית המשותף מיום ‪,6.12.1974‬‬</w:t>
        <w:br/>
        <w:t>‫לבית התובעים )תת חלקה ‪ (1‬ולבית הנתבעים )תת חלקה ‪ (2‬חלקים שווים ברכוש‬</w:t>
        <w:br/>
        <w:t>‫המשותף בבית המשותף )כל אחד מחצית(‪ .‬עוד על פי הצו‪ ,‬לכל בית צמוד שטח‬</w:t>
        <w:br/>
        <w:t>‫קרקע בלבד ‪ -‬לבית התובעים קרקע בשטח של ‪ 273.21‬מ"ר ולבית הנתבעים קרקע‬</w:t>
        <w:br/>
        <w:t>‫בשטח של ‪ 269.75‬מ"ר‪.‬‬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‫רכוש משותף מוגדר בהוראת סעיף ‪ 52‬לחוק המקרקעין‪ ,‬כדלקמן‪:‬‬    ‫‪.16‬‬</w:t>
        <w:br/>
        <w:t>‫"כל חלקי הבית המשותף חוץ מן החלקים הרשומים כדירות‪,‬‬</w:t>
        <w:br/>
        <w:t>‫ולרבות הקרקע‪ ,‬הגגות‪ ,‬הקירות החיצוניים‪ ,‬המסד‪ ,‬חדרי‬</w:t>
        <w:br/>
        <w:t>‫המדרגות‪ ,‬מעליות‪ ,‬מקלטים‪ ,‬וכן מיתקני הסקה או מים וכיוצא‬</w:t>
        <w:br/>
        <w:t>‫באלה המיועדים לשמש את כל בעלי הדירות או מרביתם אפילו‬</w:t>
        <w:br/>
        <w:t>‫הם בתחומי דירה מסויימת‪".‬‬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‪)55‬ג( לחוק המקרקעין מורנו כי בעלי דירות רשאים לקבוע בתקנון‪,‬‬   ‫‪.17‬‬</w:t>
        <w:br/>
        <w:t>‫כי חלק מסוים של הרכוש המשותף יהיה צמוד לדירה פלונית‪ .‬עוד נקבע בהוראת‬</w:t>
        <w:br/>
        <w:t>‫סעיף זה‪ ,‬כי משהוצמד חלק מסוים מהרכוש המשותף לדירה פלונית‪ ,‬הוא אינו‬</w:t>
        <w:br/>
        <w:t>‫משמש עוד רכוש משותף ודינו לכל דבר כדין הדירה שאליה הוצמד‪.‬‬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תיק‪6/192/2018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,‬בהתאם לצו הבית המשותף ולתקנון המוסכם החל על הבית המשותף‪ ,‬לא‬     ‫‪.18‬‬</w:t>
        <w:br/>
        <w:t>‫הוצמדו הקירות החיצוניים למי מבתי הצדדים‪ .‬לפיכך‪ ,‬מהווים הקירות החיצוניים‬</w:t>
        <w:br/>
        <w:t>‫בבית המשותף‪ ,‬ובכלל זאת‪ ,‬הקיר החיצוני בבית התובעים‪ ,‬רכוש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כי הבית המשותף מורכב מבית התובעים ומבית הנתבעים בלבד‪ ,‬זכאים‬        ‫‪.19‬‬</w:t>
        <w:br/>
        <w:t>‫התובעים ‪ -‬על פי הוראת סעיף ‪)3‬א( לתקנון המצוי ‪ -‬לדרוש מהנתבעים לבצע כל‬</w:t>
        <w:br/>
        <w:t>‫תיקון ברכוש המשותף שאי ביצועו עלול לפגוע בביתם או בערכו‪ .‬בכלל זאת‬</w:t>
        <w:br/>
        <w:t>‫ובבחינת מקל וחומר‪ ,‬זכאים התובעים לדרוש מהנתבעים לאפשר להם לבצע‬</w:t>
        <w:br/>
        <w:t>‫עבודות התיקון ברכוש המשותף‪ ,‬על חשבון התובעים‪ ,‬מחצר ביתם של הנתבעים‪,‬‬</w:t>
        <w:br/>
        <w:t>‫ככל שאין דרך אחרת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‪)72‬א( לחוק המקרקעין‪ ,‬סכסוך בעניין קיום הוראת סעיף‬       ‫‪.20‬‬</w:t>
        <w:br/>
        <w:t>‫‪)3‬א( לתקנון המצוי‪ ,‬הינו בסמכותו העניינית של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,‬הבקשה להורות על העברת התביעה לבית משפט מוסמך בהעדר סמכות‬       ‫‪.21‬‬</w:t>
        <w:br/>
        <w:t>‫עניינית למפקח על רישום מקרקעין לדון בה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ישלמו לתובעים הוצאות הבקשה בסך של ‪ 750‬ש"ח‪.‬‬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יודיעו בתוך ‪ 15‬יום מהיום האם במסגרת בירור התביעה העיקרית ברצונם‬    ‫‪.23‬‬</w:t>
        <w:br/>
        <w:t>‫להביא ראיות‪ ,‬לרבות במסגרת תצהירי עדות ראשית‪ ,‬או שמא לנוכח הסוגיה‬</w:t>
        <w:br/>
        <w:t>‫שבמחלוקת יסכמו טענותיהם בכתב‪ .‬בהתאם‪ ,‬אורה על המשך 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בדואר ובפקסימיליה‪.‬‬</w:t>
        <w:br/>
        <w:t>‫ניתנה היום‪ ,‬י"ט טבת תשע"ט‪ 27 ,‬דצמבר ‪ ,2018‬בהעדר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6/192/2018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