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1/382/2017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2017-12-27 · ירושלים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תיק‪/2028283/4 :‬‬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מפקח בכיר על רישום מקרקעין אורן‬</w:t>
        <w:br/>
        <w:t>‫סילברמן‬</w:t>
        <w:br/>
        <w:t>‫‪ .1‬עופר לבנון‬   ‫התובעים‪:‬‬</w:t>
        <w:br/>
        <w:t>‫‪ .2‬אורית לבנון‬</w:t>
        <w:br/>
        <w:t>‫מרחוב יחיאל דרזנר ‪ 2/092‬ירושלים‬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 ג ד ‪-‬‬</w:t>
        <w:br/>
        <w:t>‫‪ .1‬כהן ראובן‬    ‫הנתבעים‪:‬‬</w:t>
        <w:br/>
        <w:t>‫‪ .2‬כהן יעל רדה‬</w:t>
        <w:br/>
        <w:t>‫מרחוב יחיאל דרזנר ‪ 2/092‬ירושלים‬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‫‪ .1‬הצדדים הינם חלק מבעלי הדירות בבית ברחוב יחיאל דרזנר ‪ 2/092‬הבנוי על חלקה ‪22‬‬</w:t>
        <w:br/>
        <w:t>‫בגוש ‪( 20203‬להלן‪" :‬הבית")‪.‬‬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.2‬לטענת התובעים בשנים ‪ 2012-2013‬בוצע פרוייקט להוספת ממ"דים לחלק מדירות הבית‪.‬‬</w:t>
        <w:br/>
        <w:t>‫הנתבעים לא השתתפו בפרויקט זה‪ ,‬לא נשאו בעלויות הקשורות בו ועתה מבקשים הם‬</w:t>
        <w:br/>
        <w:t>‫להפוך את גג תוספת הממ"ד כמרפסת לדירתם ואף נקטו בהליכי רישוי בהקשר זה‪.‬‬</w:t>
        <w:br/>
        <w:t>‫התובעים טוענים כי מכוח דיני החוזים‪ ,‬חוק עשיית עושר ולא במשפט‪ ,‬הפרת חובה חקוקה‬</w:t>
        <w:br/>
        <w:t>‫והסגת גבול זכאים הם לקבל מהנתבעים תשלום בסך של ‪ ₪ 1/,111‬בגין חלקם בעלויות‬</w:t>
        <w:br/>
        <w:t>‫הכרוכות בפרויקט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.2‬לאחר שבחנתי את כתב התביעה הגעתי למסקנה כי אין למפקח על רישום מקרקעין סמכות‬</w:t>
        <w:br/>
        <w:t>‫לדון בתובענה‪.‬‬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.2‬סמכותו של המפקח על רישום מקרקעין להכריע בסכסוכים נקבעה בסעיף ‪ 22‬לחוק‬</w:t>
        <w:br/>
        <w:t>‫המקרקעין תשכ"ט‪( 1/9/-‬להלן‪" :‬החוק")‪.‬‬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.3‬בתי המשפט נתנו פירוש דווקני לסעיף ‪ 22‬המצוטט לעיל וקבעו כי אין להרחיב את פירושו‬</w:t>
        <w:br/>
        <w:t>‫‪ -‬כך נקבע בד"נ ‪ 20922‬שמע נגד סדובסקי ואח' פ"ד כ"ח (‪ )1‬עמ' ‪ 220‬בעמ' ‪ 222‬מפי מ"מ‬</w:t>
        <w:br/>
        <w:t>‫הנשיא זוסמן (כתוארו אז)‪" :‬סעיף ‪ 22‬לחוק המקרקעין ‪...‬מרחיב אמנם את סמכותו של‬</w:t>
        <w:br/>
        <w:t>‫המפקח‪ ,‬היכול עכשיו לדון גם בתביעת נזיקין בעילה של הסגת גבול‪ ,‬ולענין זה נעשתה‬</w:t>
        <w:br/>
        <w:t>‫סמכותו מקבילה לזו של בית המשפט‪ ,‬אך‪ ...‬אין הוא רשאי לדון בתביעות נזיקין אחרות"‪.‬‬</w:t>
        <w:br/>
        <w:t>‫בהתאם‪ ,‬על פי ההלכה הפסוקה גם עילות המטרד והיפר חובה חקוקה אינן בסמכותו של‬</w:t>
        <w:br/>
        <w:t>‫המפקח (ראה ע"א ‪ 992921‬עורקבי ואח' נגד נקר פ"מ ע"ח ‪ 120‬וכן ע"א ‪ 23/99/‬שליט נגד‬</w:t>
        <w:br/>
        <w:t>‫גולדברג פ"ד כ"ד (‪.)221 )1‬‬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תיק‪/2028283/4 :‬‬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.9‬העולה מכך הוא כי משרצה המחוקק להעניק למפקח סמכות לדון בעילה מסויימת‪ ,‬עשה‬</w:t>
        <w:br/>
        <w:t>‫זאת באופן מפורש ומכאן‪ ,‬כאשר עילות אחרות אינן מוגדרות במפורש בחוק המקרקעין‪ ,‬הן‬</w:t>
        <w:br/>
        <w:t>‫אינן בסמכותו של 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.2‬תקנה ‪ 2/‬לתקנות המקרקעין (ניהול ורישום)‪ ,‬התשע"ב – ‪ ,2011‬אמנם מחילה את תקנות‬</w:t>
        <w:br/>
        <w:t>‫סדר הדין האזרחי בשינויים המחוייבים על סדרי הדין בפני המפקח בכל ענין שלא נקבעה‬</w:t>
        <w:br/>
        <w:t>‫לגביו הוראה אחרת בחוק או בתקנות המקרקעין‪ .‬אולם אין בכוחו של מחוקק המשנה אשר‬</w:t>
        <w:br/>
        <w:t>‫התקין את התקנה הנ"ל להעניק למפקח סמכות עניינית שלא ניתנה לו בחוק המקרקעין על‬</w:t>
        <w:br/>
        <w:t>‫ידי המחוקק הראשי‪.‬‬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./‬ויודגש‪ ,‬בהתאם להוראות הדין סמכותו השיפוטית של מפקח נרכשת בנוגע לעילת התביעה‬</w:t>
        <w:br/>
        <w:t>‫בהליך הנדון בפניו ולא על פי מבחן הסעד המבוקש (ר' למשל בע"א ‪ 2200913‬אורי רוט נ'‬</w:t>
        <w:br/>
        <w:t>‫מיכל עגנון (פורסם בנבו))‪.‬‬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./‬בנסיבות דנן אין מדובר בהליך בסכסוך בין בעלי דירות בנוגע לזכויותיהם או חובותיהם על‬</w:t>
        <w:br/>
        <w:t>‫פי תקנון הבית‪ .‬הבית נרשם כבית משותף בפנקס הבתים המשותפים ועל ניהולו חל תקנון‬</w:t>
        <w:br/>
        <w:t>‫מוסכם אשר אינו מסדיר סוגיה של תשלום הוצאות להרחבת דירות בבית (השתתפות‬</w:t>
        <w:br/>
        <w:t>‫ביסודות) או תשלום פיצויים מכל סוג בגין ביצוע הרחבות‪ .‬טענה בהקשר זה גם לא עלתה‬</w:t>
        <w:br/>
        <w:t>‫כלל בכתב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.10‬גם אין כל עילת תביעה בגין נושאים אלו אשר מתבססת על איזה מן הסעיפים שבחוק‬</w:t>
        <w:br/>
        <w:t>‫המנויים בסעיף ‪( 22‬א) הנ"ל‪.‬‬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.11‬בהקשר דנן גם אין בידי סמכות בהתאם להוראות סימן ג‪ 1‬לפרק ו לחוק‪ -‬סעיף ‪21‬ג לחוק‬</w:t>
        <w:br/>
        <w:t>‫אינו מקנה סמכות למפקח לדון במחלוקת בין בעלי דירות בנוגע לחלוקת עלויות הבניה‬</w:t>
        <w:br/>
        <w:t>‫בגין ביצוע עבודות הרחבה‪.‬‬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.12‬ויודגש‪ ,‬במקרה דנן איננו עוסקים בתביעה כספית אשר מבוססת על הוראות סעיף ‪ 3/‬לחוק‬</w:t>
        <w:br/>
        <w:t>‫‪ -‬מאחר ומדובר בעלויות בגין עבודות בנייה חדשה‪ ,‬ברי כי אין מדובר בהוצאות ל"החזקה‬</w:t>
        <w:br/>
        <w:t>‫תקינה" המוגדרת כ‪" -‬שמירה על מצבו של הרכוש המשותף כפי שהיה בעת גמר הבניה"‪.‬‬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.12‬די בהקשר האמור להפנות לסעיפים ‪ 3.1‬עד ‪ 3.2‬ו‪ 3./ -‬עד ‪ 3.10‬אשר מציינים‪ ,‬במפורש‪ ,‬את‬</w:t>
        <w:br/>
        <w:t>‫עילות התביעה בהליך דנן ואשר נקבע כבר על ידי הפסיקה כפי שאוזכרה לעיל כי אינן‬</w:t>
        <w:br/>
        <w:t>‫נתונות לסמכות 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.12‬אומנם‪ ,‬בכתב התביעה עלתה טענה כי‪ ,‬לכאורה‪ ,‬עילת התביעה עניינה בהסגת גבול (סעיף‬</w:t>
        <w:br/>
        <w:t>‫‪ 3./‬לכתב התביעה)‪ .‬אולם‪ ,‬אין די בכך כדי להותיר את הדיון בהליך בפניי‪ .‬ראשית‪ ,‬עיון‬</w:t>
        <w:br/>
        <w:t>‫בכתב התביעה מגלה כי אין בסיס משפטי לטענה זו בכתב הטענות ובכלל האמור אין כלל‬</w:t>
        <w:br/>
        <w:t>‫טענה או הסבר מדוע גג תוספת בנית הממ"ד אינו‪ ,‬לכל הפחות‪ ,‬בגדר רכוש משותף בהתאם‬</w:t>
        <w:br/>
        <w:t>‫להוראות הדין‪ .‬על פני הדברים התשלום הנתבע בהליך זה אינו נכלל גם בגדר "נזק ממון"‬</w:t>
        <w:br/>
        <w:t>‫המזכה בסעד על פי העוולה האמורה‪ .‬שנית‪ ,‬בכל הקשור לעילת תביעה שעניינה הסגת גבול‬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תיק‪/2028283/4 :‬‬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‫הרי שקיימת סמכות מקבילה גם לבית משפט השלום המוסמך לדון בעילות התביעה‬</w:t>
        <w:br/>
        <w:t>‫בכללותן ‪ -‬אין זה ראוי כי הדיון בתביעה יפוצל בעילות התביעה השונות ונכון הוא כי‬</w:t>
        <w:br/>
        <w:t>‫התביעה תנוהל בשלמותה בפני הערכאה המוסמכת לדון בתובענה בכללותה‪ .‬זוהי גם גישת‬</w:t>
        <w:br/>
        <w:t>‫הפסיקה כפי שנקבע גם ע"י כב' השופטת גרסטל‪ ,‬בע"א (ת"א) ‪ 22/3901‬מנחמי בוני מגדלי‬</w:t>
        <w:br/>
        <w:t>‫דוד ר"ג בע"מ נגד נציגות הבית המשותף ברחוב ז'בוטינסקי ‪ 831‬ברמת גן ואח' (לא‬</w:t>
        <w:br/>
        <w:t>‫פורסם)‪..." :‬ספק רב אם ניתן להעביר חלק מהתביעה לבית משפט אחר‪ ,‬בעוד שחלק אחר‬</w:t>
        <w:br/>
        <w:t>‫נותר לדיון בפני המפקחת"‪.‬‬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.13‬לאור האמור לעיל אני קובע כי אינני מוסמך לדון בתובענה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.19‬בפסק דין שניתן בבית המשפט המחוזי בת"א ע"י כב' השופטת חיות ב‪-‬ע"א ‪12209//‬‬</w:t>
        <w:br/>
        <w:t>‫צ‪.‬ה‪.‬ר בע"מ ואח' נ‪ .‬יום טוב בע"מ (לא פורסם) נקבע כי למפקח על רישום מקרקעין ישנה‬</w:t>
        <w:br/>
        <w:t>‫הסמכות להעביר תביעות לבית משפט השלום‪" :‬בנסיבות אלה‪ ,‬לא היה מקום לדחות (ע"י‬</w:t>
        <w:br/>
        <w:t>‫המפקח‪ ,‬א‪.‬ס‪ ).‬את העתירה החילופית שהעלו המערערות והיה זה מן הראוי להעתר לה‬</w:t>
        <w:br/>
        <w:t>‫ולהעביר את התביעות שבנדון לבית משפט השלום המוסמך‪ ,‬על מנת שהמערערות תוכלנה‬</w:t>
        <w:br/>
        <w:t>‫להביא את תביעותיהן בפניו" (ר' גם מאמרה של כב' נשיאת בתי משפט השלום במחוז תל‬</w:t>
        <w:br/>
        <w:t>‫אביב ‪ -‬יפו‪ ,‬השופטת עדנה בקנשטיין‪ ,‬במאמרה "הלא יעבירנו עוד?" ‪ ,‬עלי משפט כרך ה'‬</w:t>
        <w:br/>
        <w:t>‫מרץ ‪( 2009‬תשס"ו)‪.)2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.12‬לאור האמור לעיל‪ ,‬ובהתאם להחלטה שניתנה בבית המשפט המחוזי בתל אביב ע"י כב'‬</w:t>
        <w:br/>
        <w:t>‫השופט ד"ר קלינג בת"א (ת"א) ‪ 10//901‬פיק נכסים בע"מ נגד נציגות הבית המשותף תק ‪-‬‬</w:t>
        <w:br/>
        <w:t>‫מח ‪ ,2021 )2( 2002‬למפקח על רישום מקרקעין ישנה הסמכות בהתאם להוראות סעיף‬</w:t>
        <w:br/>
        <w:t>‫‪(2/‬א) לחוק בתי המשפט [נוסח משולב]‪ ,‬תשמ"ד ‪ ,1//2 -‬להעביר תביעה‪ ,‬שאינה‬</w:t>
        <w:br/>
        <w:t>‫בסמכותו‪ ,‬לבית המשפט המוסמך‪.‬‬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.1/‬לאור היות הסמכות לדון בתובענה נתונה לבית משפט אחר‪ ,‬אני מורה‪ ,‬בהתאם לסעיף‬</w:t>
        <w:br/>
        <w:t>‫‪(2/‬א) הנ"ל‪ ,‬על העברת התביעה לדיון בבית‪-‬משפט השלום המוסמך עניינית במחוז‬</w:t>
        <w:br/>
        <w:t>‫ירושלים לדון בתובענה‪.‬‬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.1/‬מאחר והחלטתי זו ניתנה על יסוד כתב התביעה ועוד בטרם זה הומצא לנתבעים‪ ,‬אין צו‬</w:t>
        <w:br/>
        <w:t>‫להוצאות‪.‬‬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.20‬ככל שיידרש תשלום אגרה בבית משפט השלום לצורך ניהול ההליך שם‪ ,‬אני מורה כי תושב‬</w:t>
        <w:br/>
        <w:t>‫לתובעים האגרה ששולמה בעת פתיחת ההליך דנן במלואה‪ ,‬לאחר המצאת אישור בדבר‬</w:t>
        <w:br/>
        <w:t>‫תשלום האגרה בבית המשפט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החלטה זו לצדדים בדואר רשום‪.‬‬</w:t>
        <w:br/>
        <w:t>‫ניתנה בלישכתי ביום כ"ח תשרי תשע"ח‪ 1/ ,‬אוקטובר ‪ ,2012‬בהעדר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בכיר על רישום מקרקעין‬</w:t>
        <w:br/>
        <w:t>‫ירושלים‬</w:t>
        <w:br/>
        <w:t>‫עמוד ‪3‬‬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1/382/2017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