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1/353/2017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תיק‪/3/2/353/4 :‬‬                                          ‫מפקח על רישום מקרקעין‬</w:t>
        <w:br/>
        <w:t>‫מס' בקשה‪/3/27353/4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  <w:br/>
        <w:t>‫זאב קסלר‬        ‫התובע‪:‬‬</w:t>
        <w:br/>
        <w:t>‫ע"י ב"כ עוה"ד אהרון אגסי‬       ‫המבקש‬</w:t>
        <w:br/>
        <w:t>‫מרחוב רביבים ‪ 2/62‬ירושלים‬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.1‬יהודה כהן‬     ‫הנתבעים‪:‬‬</w:t>
        <w:br/>
        <w:t>‫‪ .2‬כהן אביבה הדסה‬      ‫המשיבים‬</w:t>
        <w:br/>
        <w:t>‫‪ .3‬בן שטרית‬</w:t>
        <w:br/>
        <w:t>‫מרחוב אהרון אשכולי ‪ 111‬ירושלים‬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.1‬בפניי תובענה למתן צו מניעה קבוע וכן בקשה למתן צו מניעה זמני במעמד צד אחד בנוגע‬</w:t>
        <w:br/>
        <w:t>‫לדירת מגורים ברחוב אהרון אשכולי ‪ 111‬ירושלים הרשומה כתת חלקה ‪ 8‬חלקה ‪ 7‬בגוש‬</w:t>
        <w:br/>
        <w:t>‫‪.31713‬‬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טוען כי הנתבעים מבקשים לעשות שימוש בדירתם לשם הפעלת מוסד חינוכי‬</w:t>
        <w:br/>
        <w:t>‫כלשהו‪ .‬נטען כי שימוש כאמור חורג מהוראות התב"ע ומהיתר הבניה ונעשה ללא קבלת‬</w:t>
        <w:br/>
        <w:t>‫אישור כדין‪ .‬הבקשה מוגשת על יסוד שמועה שהגיע לאוזי התובע בגין תכנון הנתבעים‬</w:t>
        <w:br/>
        <w:t>‫לביצוע שינויים כאמור בשימוש בדירה וכן עבודות שיפוץ להתאמת הדירה לשימוש‬</w:t>
        <w:br/>
        <w:t>‫המתוכנן‪ .‬לטענת התובע מטרת התובענה להגן על זכוית בעלי הדירות מפני השימוש‬</w:t>
        <w:br/>
        <w:t>‫החורג המבוקש וכן מפני ההפרעה הצפויה עקב הפעלת מוסד חינוכי בבית מגורים שקט‪.‬‬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שבחנתי את כתבי הטענות בתיק זה הגעתי למסקנה כי אין למפקח על רישום‬</w:t>
        <w:br/>
        <w:t>‫מקרקעין סמכות לדון בתובענה‪ .‬ואלה הם נימוקי‪.‬‬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.3‬סמכותו של המפקח על רישום מקרקעין להכריע בסכסוכים נקבעה בסעיף ‪ 72‬לחוק‬</w:t>
        <w:br/>
        <w:t>‫המקרקעין תשכ"ט‪.11/1-‬‬</w:t>
        <w:br/>
        <w:t>‫בתי המשפט נתנו פירוש דווקני לסעיף ‪ 72‬המצוטט לעיל וקבעו כי אין להרחיב את פירושו‪.‬‬</w:t>
        <w:br/>
        <w:t>‫כך נקבע בד"נ ‪ 21673‬שמע נגד סדובסקי ואח' פ"ד כ"ח (‪ )1‬עמ' ‪ 731‬בעמ' ‪ 733‬מפי מ"מ‬</w:t>
        <w:br/>
        <w:t>‫הנשיא זוסמן (כתוארו אז)‪"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אחרות"‪.‬‬</w:t>
        <w:br/>
        <w:t>‫בהתאם נקבע כי גם עילת המטרד איננה בסמכותו של המפקח (וכמוה גם עילות נוספות‬</w:t>
        <w:br/>
        <w:t>‫כגון היפר חובה חקוקה) (ראה ע"א ‪ //3671‬עורקבי ואח' נגד נקר פ"מ ע"ח ‪ 131‬וכן ע"א‬</w:t>
        <w:br/>
        <w:t>‫‪ 3186/1‬שליט נגד גולדברג פ"ד כ"ד (‪.)231 )1‬‬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תיק‪/3/2/353/4 :‬‬                                          ‫מפקח על רישום מקרקעין‬</w:t>
        <w:br/>
        <w:t>‫מס' בקשה‪/3/27353/4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.1‬ויובהר‪ ,‬משרצה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אינן‬</w:t>
        <w:br/>
        <w:t>‫בסמכותו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./‬תקנה ‪ 78‬לתקנות המקרקעין (ניהול ורישום)‪ ,‬התשע"ב‪ 2111-‬אמנם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 אין בכוחו של מחוקק המשנה אשר‬</w:t>
        <w:br/>
        <w:t>‫התקין את התקנה הנ"ל להעניק למפקח סמכות עניינית שלא ניתנה לו בחוק המקרקעין על‬</w:t>
        <w:br/>
        <w:t>‫ידי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.7‬בנסיבות דנן‪ ,‬כאמור לעיל‪ ,‬התביעה מבוססת על טענות מכוח דיני התכנון והבניה‪ ,‬ובעיקר‬</w:t>
        <w:br/>
        <w:t>‫הפרתם הנטענת‪ ,‬ואפשרויות השימוש החוקית בדירה שלנתבעים זכויות בה‪ .‬עילת התביעה‬</w:t>
        <w:br/>
        <w:t>‫מתבססת גם על דיני הנזיקין (מטרד והפרעה לבעלי הדירות עקב השימוש החורג) וכן בגין‬</w:t>
        <w:br/>
        <w:t>‫עבודות שיבוצעו בדירה לשם התאמתה לשימוש המתוכנן‪ .‬ויוער‪ ,‬מכתב התביעה לא עולה‬</w:t>
        <w:br/>
        <w:t>‫כי בוצעו שינויים או תיקונים בנכס אשר יש בהם‪ ,‬כשלעצמם‪ ,‬לפגוע בדירה אחרת או‬</w:t>
        <w:br/>
        <w:t>‫ברכוש המשותף וטענה כאמור גם לא נטענה‪ .‬מכתב התביעה עולה כי השימוש אותו‬</w:t>
        <w:br/>
        <w:t>‫עושים או מבקשים לעשות הנתבעים (או מי מטעמם) בנכס‪ ,‬הוא זה אשר גורם לנזקים‬</w:t>
        <w:br/>
        <w:t>‫הנטענים‪.‬‬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.8‬כבר נפסק בהקשר זה במפורש כי החוק לא העניק למפקח על רישום מקרקעין את הסמכות‬</w:t>
        <w:br/>
        <w:t>‫לדון בתביעות שעניינן שינויי יעוד או שינוי השימוש שעושה בעל דירה ביחידה או‬</w:t>
        <w:br/>
        <w:t>‫בהצמדות ליחידה שבבעלותו (ר' ד"נ ‪ 21673‬שמע נ' סדובסקי המוזכר לעיל)‪ .‬לפיכך‪ ,‬אינני‬</w:t>
        <w:br/>
        <w:t>‫מוסמך עניינית לדון בתובענה שעילתה שינוי השימוש ושינוי ייעוד השימוש בנכס‪ ,‬עיקר‬</w:t>
        <w:br/>
        <w:t>‫עילת התביעה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.1‬גם בכל הקשור לטענת התובע בדבר שיפוצים אשר מתכננים הנתבעים לבצע בדירתם לשם‬</w:t>
        <w:br/>
        <w:t>‫התאמתה לשימוש המבוקש על ידם אין בידי לדון‪ .‬למעשה‪ ,‬התובע לא מציע כל עילה בדין‬</w:t>
        <w:br/>
        <w:t>‫כיצד בידו למנוע ביצוע עבודות שיפוץ (שטרם החלו ולא ברור כלל מה טיבם) בנכס‬</w:t>
        <w:br/>
        <w:t>‫שבבעלותם הפרטית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.11‬ויודגש‪ ,‬אין די בעובדה כי מדובר בבית משותף ובסכסוך בין בעלי דירות בו כדי להקנות‬</w:t>
        <w:br/>
        <w:t>‫סמכות למפקח על רישום מקרקעין שעה שלא הוקנתה לו הסמכות לדון בסכסוך במסגרת‬</w:t>
        <w:br/>
        <w:t>‫החוק ובהתאם להוראות ההלכה‪ .‬למעט עילה מכוח דיני התכנון ובניה ועילת המטרד‬</w:t>
        <w:br/>
        <w:t>‫הנזיקית המשתמעת כאמור‪ ,‬כתב התביעה אינו מגלה ולו עילה אחת מבין העילות הנתונות‬</w:t>
        <w:br/>
        <w:t>‫לסמכותו העניינית של המפקח על סעיף ‪ 72‬לחוק המקרקעין (על פי דין או על פי תקנון)‪.‬‬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.11‬יוער כי ככל שהסעד המבוקש עניינו בנוגע לעבודות אשר מתוכננות להתבצע ברכוש‬</w:t>
        <w:br/>
        <w:t>‫המשותף (ועל פי כתב התביעה אין‪ ,‬למעשה‪ ,‬טענה מפורשת בהקשר זה) הרי שממילא‬</w:t>
        <w:br/>
        <w:t>‫קיימת סמכות מקבילה לבית משפט השלום בתובענה שעניינה הסגת גבול לרכוש‬</w:t>
        <w:br/>
        <w:t>‫המשותף‪ .‬גישת הפסיקה בנסיבות שכאלה היא כי יש להעדיף את האפשרות שאינה גורמת‬</w:t>
        <w:br/>
        <w:t>‫לפיצול הדיון בפני מספר ערכאות (ודאי כאשר אחת מוסמכת לדון מכלול העילות הנדונות‬</w:t>
        <w:br/>
        <w:t>‫בהליך)‪ .‬כך נקבע בבית המשפט המחוזי בתל אביב ע"י כב' השופטת גרסטל‪ ,‬בע"א (ת"א)‬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תיק‪/3/2/353/4 :‬‬                                          ‫מפקח על רישום מקרקעין‬</w:t>
        <w:br/>
        <w:t>‫מס' בקשה‪/3/27353/4 :‬‬ 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2211611‬מנחמי בוני מגדלי דוד ר"ג בע"מ נגד נציגות הבית המשותף ברחוב ז'בוטינסקי‬</w:t>
        <w:br/>
        <w:t>‫‪ 831‬ברמת גן ואח' (לא פורסם)‪..." :‬ספק רב אם ניתן להעביר חלק מהתביעה לבית משפט‬</w:t>
        <w:br/>
        <w:t>‫אחר‪ ,‬בעוד שחלק אחר נותר לדיון בפני המפקחת"‪.‬‬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כל האמור לעיל אני קובע כי אינני מוסמך לדון בתובענה ובכלל האמור גם בבקשה‬</w:t>
        <w:br/>
        <w:t>‫לסעד הזמני שהוגשה במסגרתה‪.‬‬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.13‬בפסק דין שניתן בבית המשפט המחוזי בת"א ע"י כב' השופטת חיות ב‪-‬ע"א ‪1731611‬‬</w:t>
        <w:br/>
        <w:t>‫צ‪.‬ה‪.‬ר בע"מ ואח' נ‪ .‬יום טוב בע"מ (לא פורסם) נקבע כי למפקח על רישום מקרקעין ישנה‬</w:t>
        <w:br/>
        <w:t>‫הסמכות להעביר תביעות לבית משפט השלום‪" :‬בנסיבות אלה‪ ,‬לא היה מקום לדחות (ע"י‬</w:t>
        <w:br/>
        <w:t>‫המפקח‪ ,‬א‪.‬ס‪ ).‬את העתירה החילופית שהעלו המערערות והיה זה מן הראוי להעתר לה‬</w:t>
        <w:br/>
        <w:t>‫ולהעביר את התביעות שבנדון לבית משפט השלום המוסמך‪ ,‬על מנת שהמערערות תוכלנה‬</w:t>
        <w:br/>
        <w:t>‫להביא את תביעותיהן בפניו"‪.‬‬</w:t>
        <w:br/>
        <w:t>‫חיזוק לעמדה זו נמצא במאמרה של כב' נשיאת בתי משפט השלום במחוז תל אביב ‪ -‬יפו‪,‬‬</w:t>
        <w:br/>
        <w:t>‫השופטת עדנה בקנשטיין‪ ,‬במאמרה "הלא יעבירנו עוד?" ‪ ,‬עלי משפט כרך ה' מרץ ‪211/‬‬</w:t>
        <w:br/>
        <w:t>‫(תשס"ו)‪.7 ,‬‬</w:t>
        <w:br/>
        <w:t>‫לאור האמור‪ ,‬ובהתאם להחלטה שניתנה בבית המשפט המחוזי בתל אביב ע"י כב' השופט‬</w:t>
        <w:br/>
        <w:t>‫ד"ר קלינג בת"א (ת"א) ‪ 1118611‬פיק נכסים בע"מ נגד נציגות הבית המשותף תק ‪ -‬מח‬</w:t>
        <w:br/>
        <w:t>‫‪ ,3171 )2( 2112‬למפקח על רישום מקרקעין ישנה הסמכות בהתאם להוראות סעיף ‪(71‬א)‬</w:t>
        <w:br/>
        <w:t>‫לחוק בתי המשפט [נוסח משולב]‪ ,‬תשמ"ד ‪ ,1183 -‬להעביר תביעה‪ ,‬שאינה בסמכותו‪,‬‬</w:t>
        <w:br/>
        <w:t>‫לבית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היות הסמכות לדון בתובענה נתונה לבית משפט אחר‪ ,‬אני מורה‪ ,‬בהתאם לסעיף‬</w:t>
        <w:br/>
        <w:t>‫‪(71‬א) הנ"ל‪ ,‬על העברת התביעה לדיון לבית‪-‬משפט השלום במחוז ירושלים המוסמך לדון‬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.11‬בית המשפט המוסמך אליו הועברה התובענה כאמור ידון גם בבקשה למתן סעד זמני‬</w:t>
        <w:br/>
        <w:t>‫שהוגשה‪.‬‬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.1/‬בנסיבות דנן‪ ,‬לאור נימוקי הבקשה לסעד זמני והעובדה כי יסודה "על בסיס השמועה‬</w:t>
        <w:br/>
        <w:t>‫שהגיע לאזניהם עוד טרם תחל הפעילות במקרקעין" (ר' המבוא לבקשה) ובהעדר נימוק‬</w:t>
        <w:br/>
        <w:t>‫משכנע מדוע ישנה הצדקה למתן סעד זמני במעמד צד אחד כאשר השימוש אותו מבוקש‬</w:t>
        <w:br/>
        <w:t>‫למנוע טרם החל (ודאי כאשר נדרשות עוד עבודות שיפוץ בנכס לשם תחילת השימוש‬</w:t>
        <w:br/>
        <w:t>‫כנטען בבקשה)‪ ,‬אינני מוצא מקום ליתן צו במעמד צד אחד‪ ,‬ודאי כאשר אינני מוסמך כלל‬</w:t>
        <w:br/>
        <w:t>‫לדון בתובענה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.17‬ככל שיידרש תשלום אגרה בבית משפט השלום לצורך ניהול ההליך שם‪ ,‬אני מורה כי‬</w:t>
        <w:br/>
        <w:t>‫תושב לתובע האגרה ששולמה בעת פתיחת ההליך דנן במלואה‪ ,‬לאחר הגשת טפסים‬</w:t>
        <w:br/>
        <w:t>‫מתאימים למזכירות לשכת המפקח לרבות המצאת אישור בדבר תשלום האגרה בבית‬</w:t>
        <w:br/>
        <w:t>‫המשפט כאמור‪.‬‬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תיק‪/3/2/353/4 :‬‬                                         ‫מפקח על רישום מקרקעין‬</w:t>
        <w:br/>
        <w:t>‫מס' בקשה‪/3/27353/4 :‬‬                                       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קיומה של בקשה למתן סעד זמני כאמור המזכירות תזמן את התובע לשם ביצוע‬</w:t>
        <w:br/>
        <w:t>‫מסירה אישית מיידית של כתב התביעה והבקשה לבית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.11‬שעה שההחלטה התקבלה על יסוד כתבי הטענות‪ ,‬עוד בטרם הומצאו לנתבעים‪ ,‬אין צו‬</w:t>
        <w:br/>
        <w:t>‫להוצאות‪.‬‬</w:t>
        <w:br/>
        <w:t>‫המזכירות תמציא החלטה זו לתובע בפקס ובהודעה טלפונית‪.‬‬</w:t>
        <w:br/>
        <w:t>‫המזכירות תמציא החלטה זו לנתבעים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ביום כ"ג אלול תשע"ז‪ 13 ,‬ספטמבר ‪ ,2117‬בהעדר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1/353/2017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