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7/169/2016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2017-03-14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תיק‪49/7/961/7 :‬‬                                   ‫מפקחת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‫סופיר ליאור‬           ‫בעניין‪:‬‬</w:t>
        <w:br/>
        <w:t>‫עמק חפר ‪ ,11‬נתניה‬</w:t>
        <w:br/>
        <w:t>‫התובע‬</w:t>
        <w:br/>
        <w:t>‫‪ -‬נגד ‪-‬‬</w:t>
        <w:br/>
        <w:t>‫זהוראי סיגל‬</w:t>
        <w:br/>
        <w:t>‫עמק חפר ‪ ,11‬נתניה‬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מתן צו המורה לנתבעת לחדול מלחנות רכבים ואופנועים‬</w:t>
        <w:br/>
        <w:t>‫בשטח המעבר המשמש יציאה מהחניה הצמודה לדירתו של התובע‪ .‬כן התבקש‬</w:t>
        <w:br/>
        <w:t>‫ליתן צו המורה לנתבעת להסיר את המעקה שהקימה במרפסת דירתה‪ ,‬ולהעתיקה‬</w:t>
        <w:br/>
        <w:t>‫אל תוך שטח דירת הנתבעת‪.‬‬</w:t>
        <w:br/>
        <w:t>‫‪ .2‬עסקינן בבית המשותף שברחוב עמק חפר ‪ ,11‬הידוע כגוש ‪ 0228‬חלקה ‪( 11‬להלן‪:‬‬</w:t>
        <w:br/>
        <w:t>‫"הבית" או "הבית המשותף")‪.‬‬</w:t>
        <w:br/>
        <w:t>‫‪ .2‬התובע הוא מחזיק בדירה בבית הידועה כחלקת משנה ‪ 2‬לה צמודים‪ ,‬בין היתר‪,‬‬</w:t>
        <w:br/>
        <w:t>‫קרקע‪ ,‬המסומנת בתשריט רישום הבית המשותף (להלן‪" :‬התשריט" או "תשריט‬</w:t>
        <w:br/>
        <w:t>‫הבית המשותף") באות ג' שחלק ממנה יועד לשמש כחניה מקורה‪ ,‬ראה בתשריט‬</w:t>
        <w:br/>
        <w:t>‫האמור‪.‬‬</w:t>
        <w:br/>
        <w:t>‫‪ .1‬הנתבעת היא בעלת דירה אחרת בבית הידועה כחלקת משנה ‪ 2‬לה צמודים‪ ,‬בין‬</w:t>
        <w:br/>
        <w:t>‫היתר‪ ,‬קרקע המסומנת בתשריט באות ב' שחלק ממנה משמש כחניה מקורה‪ ,‬ראה‬</w:t>
        <w:br/>
        <w:t>‫בתשריט האמור‪.‬‬</w:t>
        <w:br/>
        <w:t>‫‪ .5‬טענות התובע יפורטו להלן בתמצית‪ :‬הנתבעת ובני משפחתה נוהגים להחנות את‬</w:t>
        <w:br/>
        <w:t>‫רכביהם הכוללים מכוניות ואופנועים בשטח המעבר המשמש יציאה מהחניה‬</w:t>
        <w:br/>
        <w:t>‫הצמודה לדירת התובע; חנית הרכבים באופן האמור מונעת מהתובע מלהחנות ‪2‬‬</w:t>
        <w:br/>
        <w:t>‫רכבים בחניה הצמודה לדירתו; פניות התובע לנתבעת לחדול ממעשיה אלו העלו‬</w:t>
        <w:br/>
        <w:t>‫חרס; הנתבעת ובני משפחתה גורמים לנזקים לרכבו של התובע עד כי נאלץ‬</w:t>
        <w:br/>
        <w:t>‫להוציא כנגדם צו הרחקה; הנתבעת הרחיבה את מרפסת דירתה והקימה גדר‬</w:t>
        <w:br/>
        <w:t>‫החורגת משטח מרפסת דירתה; הגדר האמורה סמוכה לחלון הממ"ד שבדירת‬</w:t>
        <w:br/>
        <w:t>‫התובע באופן הפוגע בפרטיותו‪.‬‬</w:t>
        <w:br/>
        <w:t>‫‪ .1‬טענות הנתבעת יפורטו להלן בתמצית‪ :‬שטח המעבר מהווה חלק מהרכוש המשותף‬</w:t>
        <w:br/>
        <w:t>‫של הבית; בעלי דירות נוספים בבית‪ ,‬לרבות התובע בעצמו‪ ,‬נוהגים להחנות את‬</w:t>
        <w:br/>
        <w:t>‫רכבם בשטח המעבר; התובע נוהג להגיש תלונות סרק כנגד הנתבעת ובני משפחתה‬</w:t>
        <w:br/>
        <w:t>‫במשטרה תוך שהוא מוציא דיבתם לשווא; הנתבעת רכשה את דירתה כפי מצבה‬</w:t>
        <w:br/>
        <w:t>‫הפיזי כיום ובכלל זה את מרפסת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תיק‪49/7/961/7 :‬‬                                     ‫מפקחת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1.12.11‬ערכתי ביקור במקום בנוכחות הצדדים על מנת להתרשם באופן בלתי‬</w:t>
        <w:br/>
        <w:t>‫אמצ עי מטענות הצדדים‪ .‬אציג את רשמיי‪ ,‬בין היתר‪ ,‬באמצעות הדגמתם על גבי‬</w:t>
        <w:br/>
        <w:t>‫הקטע הרלבנטי מתוך תשריט הבית המשותף‪ .‬יודגש כי התשריט מובא לצורך‬</w:t>
        <w:br/>
        <w:t>‫המחשה בלבד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‫ש‬</w:t>
        <w:br/>
        <w:t>‫ט‬</w:t>
        <w:br/>
        <w:t>‫ח‬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‫ה‬</w:t>
        <w:br/>
        <w:t>‫מ‬</w:t>
        <w:br/>
        <w:t>‫ר‬</w:t>
        <w:br/>
        <w:t>‫י‬</w:t>
        <w:br/>
        <w:t>‫ב‬</w:t>
        <w:br/>
        <w:t>‫ה‬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בבית משותף המכיל ‪ 1‬דירות‪.‬‬</w:t>
        <w:br/>
        <w:t>‫ב‪ .‬הכניסה לבית היא באמצעות שער פלסטיק המוביל לשטח המריבה‪ ,‬מושא‬</w:t>
        <w:br/>
        <w:t>‫המחלוקת‪( ,‬להלן‪" :‬שטח המריבה") מרחוב עמק חפר‪.‬‬</w:t>
        <w:br/>
        <w:t>‫ג‪ .‬הכניסה לדירות ולחניות הצמודות לכל אחת מהדירות היא בצדי שטח‬</w:t>
        <w:br/>
        <w:t>‫המריבה‪.‬‬</w:t>
        <w:br/>
        <w:t>‫ד‪ .‬במועד הביקור נצפו ‪ 2‬מכוניות בשטח המריבה‪ .‬אחת מהמכוניות חנתה בסמוך‬</w:t>
        <w:br/>
        <w:t>‫לקיר החיצוני של הצמדה ג' שבחזקת התובע (ראה על גבי התשריט מסומן‬</w:t>
        <w:br/>
        <w:t>‫בכחול)‪ ,‬והשנייה הייתה בנסיעה משטח המריבה ליציאה לכיוון רחוב עמק‬</w:t>
        <w:br/>
        <w:t>‫חפר‪ .‬כן נצפה אופנוע חונה סמוך לכניסה לדירת הנתבעת‪.‬‬</w:t>
        <w:br/>
        <w:t>‫ה‪ .‬המרפסת‪ ,‬מושא המחלוקת‪ ,‬ממוקמת בקומה הראשונה של דירת הנתבעת‬</w:t>
        <w:br/>
        <w:t>‫ותחומה במעקה פלסטיק‪.‬‬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תיק‪49/7/961/7 :‬‬                                      ‫מפקחת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.0‬בתיק נשמעו ראיות הצדדים‪ .‬כן נשמעו סיכומיהם בע"פ‪ ,‬ועתה נותר להכריע‬</w:t>
        <w:br/>
        <w:t>‫בתביעה‪.‬‬</w:t>
        <w:br/>
        <w:t>‫דיון והכרעה‬</w:t>
        <w:br/>
        <w:t>‫‪ .9‬בהתאם לתשריט הבית המשותף שטח המריבה נכלל ברכוש המשותף של הבית‪.‬‬</w:t>
        <w:br/>
        <w:t>‫‪ .18‬הרכוש המשותף שייך לכל בעלי הדירות ונועד לשמש את כולם או את מרביתם‬</w:t>
        <w:br/>
        <w:t>‫(ראו ההגדרה בסעיף ‪ 52‬לחוק המקרקעין‪ ,‬התשכ"ט – ‪( 1912‬להלן‪" :‬חוק‬</w:t>
        <w:br/>
        <w:t>‫המקרקעין")‪.‬‬</w:t>
        <w:br/>
        <w:t>‫‪ .11‬ככלל‪ ,‬האסיפה הכללית של בעלי הדירות בבית היא הגוף המוסמך לקבוע את דרכי‬</w:t>
        <w:br/>
        <w:t>‫ניהולו של הרכוש המשותף‪ ,‬והשימוש בו‪ ,‬ראו סעיף ‪(5‬א) לתקנון המצוי בתוספת‬</w:t>
        <w:br/>
        <w:t>‫הראשונה של חוק המקרקעין‪.‬‬</w:t>
        <w:br/>
        <w:t>‫‪ .12‬במקרה דנן‪ ,‬לא נטען‪ ,‬וממילא לא הוכח‪ ,‬כי האסיפה הכללית נתנה את הסכמתה‬</w:t>
        <w:br/>
        <w:t>‫לשימוש לצורכי חניה בשביל המעבר‪.‬‬</w:t>
        <w:br/>
        <w:t>‫‪ .12‬עם זאת‪ ,‬ההלכה קובעת כי בעל דירה רשאי לעשות שימוש סביר ברכוש המשותף‬</w:t>
        <w:br/>
        <w:t>‫אף בלא אישורה של האסיפה הכללית ובלבד שמדובר בשימוש רגיל וסביר לפי‬</w:t>
        <w:br/>
        <w:t>‫תנאי הזמן והמקום אשר אינו מונע שימוש דומה מאחרים‪ .‬ראו ע"א ‪,519972‬‬</w:t>
        <w:br/>
        <w:t>‫וינטרס נ' זמורה‪ ,‬פ"ד כח (‪ ,115 )1‬בעמ' ‪.110‬‬</w:t>
        <w:br/>
        <w:t>‫‪ .11‬מתשריט רישום הבית המשותף עולה כי רוחב שטח המריבה הוא כ ‪ 5 -‬מטר לכל‬</w:t>
        <w:br/>
        <w:t>‫אורך השטח האמור כאשר קיימת תוספת שטח קטנה בקדמת החניות הצמודות‬</w:t>
        <w:br/>
        <w:t>‫לדירות הבית‪ ,‬ראו בתשריט הנ"ל‪.‬‬</w:t>
        <w:br/>
        <w:t>‫‪ .15‬חנית מכונית לאורך שביל המריבה ובצדדיו‪ ,‬אינה סבירה בעיני לאור העובדה‬</w:t>
        <w:br/>
        <w:t>‫שרוחבו‪ ,‬כאמור‪ ,‬של שטח המריבה כ – ‪ 5‬מטר בלבד‪ ,‬ורוחב מכונית ממוצעת הוא כ‬</w:t>
        <w:br/>
        <w:t>‫– ‪ 2‬מטר‪ ,‬מה שמותיר שטח ברוחב פנוי של כ – ‪ 2‬מטרים בלבד לצורך נסיעת‬</w:t>
        <w:br/>
        <w:t>‫רכבים‪ .‬השטח הנותר אמנם מאפשר נסיעה של מכוניות לצד מכוניות חונות‪ ,‬אך‬</w:t>
        <w:br/>
        <w:t>‫מדובר במעבר צר במיוחד אשר מקשה על תמרון מכוניות מהחניות הצמודות‬</w:t>
        <w:br/>
        <w:t>‫ואליהן‪ ,‬ואף אינו מאפשר כניסה ויציאה של רכבים בעת ובעונה אחת בשטח‬</w:t>
        <w:br/>
        <w:t>‫המריבה‪ .‬משכך‪ ,‬לא מצאתי כי חניית מכוניות בשטח המריבה היא שימוש רגיל‬</w:t>
        <w:br/>
        <w:t>‫וסביר לפי תנאי הזמן והמקום הנוגעים לבית מושא ההליך‪.‬‬</w:t>
        <w:br/>
        <w:t>‫‪ .11‬שונה המצב לגבי חנית אופנועים בשטח המריבה‪ .‬התרשמתי כי אופנוע אשר חונה‬</w:t>
        <w:br/>
        <w:t>‫בצדי שטח המריבה אינו מהווה הפרעה לנסיעת רכבים בשטח האמור‪ ,‬ומשכך‪,‬‬</w:t>
        <w:br/>
        <w:t>‫מצאתי כי חנית אופנועים בשטח המריבה מהווה שימוש רגיל וסביר בתנאי הזמן‬</w:t>
        <w:br/>
        <w:t>‫והמקום הנוגעים לבית‪ ,‬מושא ההליך‪.‬‬</w:t>
        <w:br/>
        <w:t>‫‪ .17‬בעת שמיעת העדויות בתיק‪ ,‬טען התובע‪ ,‬לראשונה‪ ,‬כי השטח הסמוך לקיר‬</w:t>
        <w:br/>
        <w:t>‫החיצוני של הצמדה ג'‪ ,‬בו מחנים הנתבעת ובני משפחתה את רכבם הוא שטח‬</w:t>
        <w:br/>
        <w:t>‫שבבעלותו‪ ,‬ומשכך טען כי אין הנתבעת רשאית עוד לחנות בשטח האמור (ראה‬</w:t>
        <w:br/>
        <w:t>‫פרוטוקול מיום ‪ ,1.12.11‬עמ' ‪ ,1‬שורות ‪ .)18-15‬טענה זו לא בא זכרה בכתב הטענות‬</w:t>
        <w:br/>
        <w:t>‫שהוגש ע"י התובע‪ ,‬והיא הועלתה לראשונה בעת שמיעת העדויות בתיק‪ .‬העלאת‬</w:t>
        <w:br/>
        <w:t>‫הטענה כאמור מהווה הרחבת חזית אסורה‪ ,‬ודינה להידחות‪ .‬ראה לעניין זה אורי‬</w:t>
        <w:br/>
        <w:t>‫גורן‪ ,‬סוגיות בסדר דין אזרחי (מהדורה ‪ ,)2815‬עמ' ‪:115‬‬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תיק‪49/7/961/7 :‬‬                                      ‫מפקחת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‫"משקבעו בעלי הדין את רשימת הפלוגתות העומדות לדיון‪ ,‬גודרת רשימה זו את‬</w:t>
        <w:br/>
        <w:t>‫הסוגיות שבהן ידון בית המשפט‪ ,‬ואין להרחיב את הדיון לשאלות משולבות של‬</w:t>
        <w:br/>
        <w:t>‫עובדה ומשפט שלא נכללו באותה רשימה‪ ....‬רשימת הפלוגתות העומדת לדיון‬</w:t>
        <w:br/>
        <w:t>‫מעוצבת בכתבי הטענות של בעלי הדין‪ .‬משכך‪ ,‬טענה שמעלה בעל דין שלא‬</w:t>
        <w:br/>
        <w:t>‫הועלתה מלכתחילה בכתבי טענותיו מהווה שינוי חזית‪ ,‬ויש לדחותה"‪.‬‬</w:t>
        <w:br/>
        <w:t>‫ראו גם רע"א ‪ ,9122985‬אדמוב פרוייקטים (‪ )09‬בע"מ (בפירוק מרצון) נ' סיטי‬</w:t>
        <w:br/>
        <w:t>‫סטייט מקבוצת אלפו בע"מ (פורסם בנבו)‪:‬‬</w:t>
        <w:br/>
        <w:t>‫"הרציונל העיקרי העומד בבסיסה של הלכה זו הוא מניעת עיוות דין‪ ,‬והדברים‬</w:t>
        <w:br/>
        <w:t>‫מקבלים משנה תוקף שעה שמשנה החזית הוא התובע‪ .‬מבחינת הנתבע‪,‬‬</w:t>
        <w:br/>
        <w:t>‫משקפים כתבי הטענות של התובע את עילת התביעה נגדו‪ ,‬ועל בסיסם הוא בונה‬</w:t>
        <w:br/>
        <w:t>‫את קו הגנתו‪ .‬אם יאפשר בית המשפט לתובע לשנות את גרסתו במהלך הדיונים‪,‬‬</w:t>
        <w:br/>
        <w:t>‫הרי שיכולתו של הנתבע להתגונן עלולה להיפגע‪ .‬יוצא אפוא‪ ,‬כי בהלכה זו‪ ,‬כמו‬</w:t>
        <w:br/>
        <w:t>‫גם בהוראות אחרות שעניינן סדרי דין‪ ,‬הפרוצדורה אינה אך קביעת "כללי‬</w:t>
        <w:br/>
        <w:t>‫המשחק"‪ ,‬ופעמים רבות יש והיא באה להגן על זכויותיהם המהותיות של‬</w:t>
        <w:br/>
        <w:t>‫הצדדים"‪.‬‬</w:t>
        <w:br/>
        <w:t>‫‪ .10‬למעלה מן הדרוש‪ ,‬מצאתי לדחות טענה זו גם לגופה‪ .‬עיון בתשריט הבית המשותף‬</w:t>
        <w:br/>
        <w:t>‫מעלה כי השטח האמור מהווה חלק משטח המריבה והוא נכלל ברכוש המשותף‬</w:t>
        <w:br/>
        <w:t>‫של הבית (וראו סעיף ‪( 125‬א) הקובע כי "רישום בפנקסים לגבי מקרקעין מוסדרים‬</w:t>
        <w:br/>
        <w:t>‫יהווה ראיה חותכת לתוכנו")‪.‬‬</w:t>
        <w:br/>
        <w:t>‫‪ .19‬זאת ועוד‪ ,‬לצורך הוכחת טענת הבעלות באותו השטח הגיש התובע מפת מדידה‬</w:t>
        <w:br/>
        <w:t>‫חתומה‪ ,‬לכאורה‪ ,‬ע"י מודד בשם גנאים מוחמד‪ .‬על גבי המפה סומן שטח מקווקו‬</w:t>
        <w:br/>
        <w:t>‫באדום בסמוך לקיר החיצוני של הצמדה ג' ובצדו נכתב "קו חלוקה ע"פ תשריט‬</w:t>
        <w:br/>
        <w:t>‫מאושר‪ .‬שטח חריגה של השכן משמש חניה לרכב"‪ .‬לא מצאתי להסתמך על‬</w:t>
        <w:br/>
        <w:t>‫המסמך האמור‪ ,‬הן מהטעם שהמסמך לא הוגש כחוות דעת‪ ,‬זאת על אף שמדובר‬</w:t>
        <w:br/>
        <w:t>‫בעניין שבמומחיות‪ ,‬והן מהטעם שהמודד לא הובא לעדות לצורך חקירתו‪.‬‬</w:t>
        <w:br/>
        <w:t>‫יתירה מכך‪ ,‬מהמסמך כלל לא ברור על איזה "קו חלוקה" המדובר ועל איזה‬</w:t>
        <w:br/>
        <w:t>‫"תשריט מאושר" המדובר‪ ,‬וכיצד יש באלה כדי להקים זכויות קנייניות לתובע‪.‬‬</w:t>
        <w:br/>
        <w:t>‫‪ .28‬טענת התובע כי הנתבעת הרחיבה את מרפסת דירתה והקימה מעקה החורג משטח‬</w:t>
        <w:br/>
        <w:t>‫מרפסת דירתה‪ ,‬וכי מעקה זה מצוי בסמוך לחלון הממ"ד שבדירת התובע באופן‬</w:t>
        <w:br/>
        <w:t>‫הפוגע בפרטיותו נטענה אף היא בעלמא‪ .‬לא ברור האם החריגה הנטענת היא ביחס‬</w:t>
        <w:br/>
        <w:t>‫לתשריט הבית המשותף ו‪9‬או ביחס לתכנית היתר הבניה‪ .‬כך או אחרת‪ ,‬התובע לא‬</w:t>
        <w:br/>
        <w:t>‫הגיש כל ראיה על מנת לתמוך בטענתו זו‪ ,‬ומשכך מצאתי לדחותה‪.‬‬</w:t>
        <w:br/>
        <w:t>‫‪ .21‬אשר על כן‪ ,‬ונוכח האמור לעיל‪ ,‬מצאתי לקבל את התביעה בחלקה ולאסור על‬</w:t>
        <w:br/>
        <w:t>‫התובע ו‪9‬או מטעמו ועל הנתבעת ו‪9‬או מי מטעמה לחנות מכוניות בשטח המריבה‪.‬‬</w:t>
        <w:br/>
        <w:t>‫כן אני מתירה חניית אופנועים בצידי שביל המריבה בלבד‪ ,‬למעט בשטחים‬</w:t>
        <w:br/>
        <w:t>‫המצויים בקדמת החניות הצמודות לדירות הבית‪.‬‬</w:t>
        <w:br/>
        <w:t>‫‪ .22‬בהינתן כי התביעה התקבלה בחלקה לא מצאתי לחייב את הנתבעת בגין 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תיק‪49/7/961/7 :‬‬                                     ‫מפקחת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11 ,‬במרץ ‪ ,2817‬ט"ז אדר תשע"ז‪.‬‬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7/169/2016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