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1/453/2015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2017-01-29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‫בלולו מיכאל בנימין ‪ ,‬ת‪.‬ז ‪4//444/41‬‬     ‫‪1‬‬       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‫בלולו גלית‪ ,‬ת‪.‬ז ‪4///44/1/4‬‬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עוז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מרדכי ‪ ,‬ת‪.‬ז ‪511511‬‬      ‫‪7‬‬        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זהבה‪ ,‬ת‪.‬ז ‪111517‬‬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‫ג'ינאו עודד‪ ,‬ת‪.‬ז ‪4411/‬‬    ‫‪12‬‬</w:t>
        <w:br/>
        <w:t>‫דרך בית לחם ‪ ,101‬ירושלים‬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‫ג'ינאו אטי‪ ,‬ת‪.‬ז ‪1949/55‬‬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11‬באמצעות עו"ד עודד ג'יניאו‬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טרז‪ ,‬ת‪.‬ז ‪7/7//1‬‬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‫זרגרי יונה‪ ,‬ת‪.‬ז ‪7/11//4‬‬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‫זרגרי רחל‪ ,‬ת‪.‬ז ‪145/94/‬‬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בשימוש ייחודי בחניות המצויות במתחם חניה משותפת של בית משותף‪ ,‬ובסוגיה האם‬</w:t>
        <w:br/>
        <w:t>‫שימוש זה הוא כדין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 וסקירה תמציתית של אופן בירור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משותף הידוע כגוש ‪ 10187‬חלקה ‪ .22‬בעבר היה ידוע בית זה כגוש ‪ 10110‬חלקה ‪,18‬‬</w:t>
        <w:br/>
        <w:t>‫וכחלקה ‪ 18‬בדף ‪ ,101‬ובהתאם לזיהוי זה נרשם לראשונה בפנקס הבתים המשותפים (להלן‪" :‬הבית‬</w:t>
        <w:br/>
        <w:t>‫המשותף")‪ .‬כאמור בצו רישום הבית המשותף‪ ,‬מיום ‪ ,20.1.78‬מורכב הבית המשותף משני מבנים‪ -‬האחד‪,‬‬</w:t>
        <w:br/>
        <w:t>‫הממוקם ברחוב דרך בית לחם ‪( 101‬להלן‪" :‬מבנה ‪ , )"/‬והשני הממוקם ברחוב דרך חברון ‪( 122‬להלן‪" :‬מבנה‬</w:t>
        <w:br/>
        <w:t>‫‪ .)"5‬הבית המשותף מורכב‪ ,‬כאמור‪ ,‬משני מבנים כאשר בכל מבנה ‪ 1‬קומות ובכל קומה ‪ 1‬דירות‪ .‬בסך הכל‬</w:t>
        <w:br/>
        <w:t>‫כולל הבית המשותף ‪ 21‬דירות‪ .‬דירות הבית המשותף סומנו בצו רישום הבית המשותף ובתקנון המוסכם כ‪-‬‬</w:t>
        <w:br/>
        <w:t>‫‪.18821 -1881‬‬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.2‬בהתאם לתקנון המוסכם (ראה נספח ב' לכתב התביעה)‪ ,‬הרכוש המשותף המסומן ‪ 75351‬מוצמד בצמידות‬</w:t>
        <w:br/>
        <w:t>‫מיוחדת לבעלי היחידות במבנה ‪ 1‬ולבעל יחידת משנה ‪ .18‬הרכוש המשותף המסומן ‪351375‬ב' מוצמד בצמידות‬</w:t>
        <w:br/>
        <w:t>‫מיוחדת לבעלי היחידות במבנה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.1‬כעולה מתשריט הבית המשותף‪ ,‬בקומת הקרקע אשר בין מבנה ‪ 1‬למבנה ‪ 2‬מצוי שטח קרקע המסומן ‪ .51‬שטח‬</w:t>
        <w:br/>
        <w:t>‫זה משמש בפועל לחניית רכבי שני המבנים (להלן‪" :‬משטח החניה")‪ .‬בנספח ג' לכתב התביעה‪ ,‬סומן שטח‬</w:t>
        <w:br/>
        <w:t>‫משטח החניה בצבע אדום‪.‬‬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.1‬לכאורה‪ ,‬על פי התקנון המוסכם ותשריט הבית המשותף‪ ,‬ייתכן כי משטח החניה מוצמד למבנה ‪ 1‬בלבד‪.‬‬</w:t>
        <w:br/>
        <w:t>‫אולם‪ ,‬אין צורך לקבוע בסוגיה זו מסמרות שעה שבפועל לא הייתה בין הצדדים מחלוקת כי משטח החניה‬</w:t>
        <w:br/>
        <w:t>‫משרת בפועל את דירות שני הבניינים‪ .‬אף אחד מהצדדים לא ביקש לחלוק‪ ,‬במובן זה‪ ,‬על נוהג השימוש‬</w:t>
        <w:br/>
        <w:t>‫הקיים‪ ,‬ולפיכך אתייחס אל משטח החנייה כאל רכוש משותף המשמש את שני הבניינים‪.‬‬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.5‬בפועל‪ ,‬מסומנים במשטח החניה ‪ 18‬שטחי חניות‪ ,‬כאשר על גבי רובן ככולן של חניות אלו מותקן שלט בו מצוין‬</w:t>
        <w:br/>
        <w:t>‫למי שייכת לכאורה החניה‪ .‬בדרך כלל מצוין בשלטים אלו כי מדובר בחניה פרטית השייכת למשפחה פלונית זו‬</w:t>
        <w:br/>
        <w:t>‫או אחרת‪ ,‬אחת מאלו שהן בעלות דירה בבית המשותף‪ ,‬או שהיו בעלות דירה אולם השלט נותר במקומו‬</w:t>
        <w:br/>
        <w:t>‫ומשמש את הבאים בנעליהם (ראה תמונות שצורפו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.6‬יוער‪ ,‬כי במהלך השנים נעשו תיקונים לצו הבית המשותף ולתקנון המוסכם‪ ,‬אולם אלו אינם נוגעים‬</w:t>
        <w:br/>
        <w:t>‫למחלוקות נושא הליך זה‪ .‬מכל מקום‪ ,‬בתקנון המוסכם‪ ,‬לרבות התיקונים שחלו בו‪ ,‬לא הוצמדה בצמידות‬</w:t>
        <w:br/>
        <w:t>‫מיוחדת חניה מסוימת לדירה כזו או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הם הבעלים‪ ,‬בחלקים שווים‪ ,‬של הדירה הידועה כתת חלקה ‪ 21‬בבית המשותף (להלן‪" :‬דירת‬</w:t>
        <w:br/>
        <w:t>‫התובעים")‪ .‬דירת התובעים שוכנת בקומה השלישית של בניין ‪ .2‬התובעים רכשו דירה זו בשנת ‪ 2010‬והם‬</w:t>
        <w:br/>
        <w:t>‫רשומים כבעליה החל מחודש מרץ שנת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.8‬התביעה דנן הוגשה כנגד מספר בעלי דירות בבית המשותף‪ ,‬ובמסגרתה מבוקשים הסעדים הבאים‪ ,‬אשר‬</w:t>
        <w:br/>
        <w:t>‫נוגעים כולם למשטח החניה‪-‬‬</w:t>
        <w:br/>
        <w:t>‫" ‪ ./4‬להורות על הסרת כל השילוט שהתקינו הנתבעים בסמוך לחניות שאותן ניסו לנכס לעצמם שלא‬</w:t>
        <w:br/>
        <w:t>‫כדין‪...‬‬</w:t>
        <w:br/>
        <w:t>‫‪ ./5‬ליתן צו מניעה קבוע המורה לנתבעים להימנע מלאפשר לאורחים מטעמם לחסום את שטח החנייה‬</w:t>
        <w:br/>
        <w:t>‫ולעשות שימוש בחניות המשותפות"‬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.2‬למען שלמות התמונה יצוין כי בכתב התביעה הופיעו סעדים נוספים‪ ,‬אולם התובעים ביקשו למחוק סעדים‬</w:t>
        <w:br/>
        <w:t>‫אלו עוד בדיון המקדמי שנערך ביום ‪( 17.5.16‬ראה בפרוטוקול הדיון בעמ' ‪ 1‬שורות ‪ .)18-20‬ולפיכך נותר לדון‬</w:t>
        <w:br/>
        <w:t>‫בסעדים המופיעים בסעיפים ‪ 10‬ו‪ 12-‬לכתב התביעה‪ ,‬אשר צוטטו לעיל‪ ,‬ובהם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.10‬כאמור‪ ,‬התביעה הוגשה כנגד מספר בעלי דירות בבית המשותף‪ .‬באשר לחלק מהם‪ -‬התבקשה מחיקתם‬</w:t>
        <w:br/>
        <w:t>‫במהלך ההליך ובהתאם לבקשה הוריתי כמבוקש (נתבעים ‪ ,)1,2,1,6,2,10,11,18‬ביחס לחלק נוסף של הנתבעים‬</w:t>
        <w:br/>
        <w:t>‫ניתן פסק דין בהיעדר הגנה (ראה פסק דין חלקי מיום ‪ ,5.1.17‬כנגד נתבעים ‪.)1,2,1,1,5,6,2,10,11,17,18,12,20‬‬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לחלק אחר‪ ,‬נתנו פסקי דין על יסוד הסכמתם (נתבעים ‪ ,)15,16,21,22,25,26‬שכן מכתבי ההגנה מטעם‬</w:t>
        <w:br/>
        <w:t>‫נתבעים אלו עלה כי אין להם למעשה כל התנגדות למתן הסעדים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.12‬נותר אם כן‪ ,‬במסגרת פסק דין זה‪ ,‬להכריע במחלוקת שנותרה על הפרק בין התובעים לבין הנתבעים‬</w:t>
        <w:br/>
        <w:t>‫‪ .4,5,/5,//,/7,5/,57‬הנתבעים ‪ ,7-8‬כהן מרדכי וזהבה‪ ,‬הם בעלי תת חלקה ‪ 8‬בבית המשותף‪ ,‬הממוקמת‬</w:t>
        <w:br/>
        <w:t>‫במבנה ‪ .1‬בכתב הגנתם טענו הנתבעים ‪ 7-8‬כי " ‪ ...‬אין כל התנגדות מצדנו על כי יוכרז ויוצהר כי השטח‬</w:t>
        <w:br/>
        <w:t>‫המסומן באדום בנספח ג' (משטח החניה‪ -‬י‪.‬ע‪.‬ש) הנו רכוש משותף לכל דבר ועניין‪ ,‬אינו מחולק בין הבניינים‬</w:t>
        <w:br/>
        <w:t>‫והדירות והנו שטח משותף חופשי לכלל הדיירים‪ .‬לפיכך אנו מבקשים מכב' המפקחת למחוק אותנו‬</w:t>
        <w:br/>
        <w:t>‫מרשימת הנתבעים"‪ .‬בהתאם לאמור בכתב הגנה זו‪ ,‬הוריתי בתחילת הדיון אשר התקיים ביום ‪ 5.1.17‬על מתן‬</w:t>
        <w:br/>
        <w:t>‫פסק דין כמבוקש כנגד נתבעים ‪ , 7-8‬בהסכמתם‪ .‬דא עקא‪ ,‬כי במהלך הדיון‪ ,‬קיבלתי את בקשת ב"כ התובעים‬</w:t>
        <w:br/>
        <w:t>‫לחקור את הנתבע ‪ ,7‬כהן מרדכי‪ ,‬אשר נכח באולם הדיונים (ראה החלטתי מאותו יום בפרוטוקול הדיון)‪.‬‬</w:t>
        <w:br/>
        <w:t>‫מעדותו של זה עלה כי אינו מסכים להורדת השלטים כפי שניתן היה להבין מכתב הגנתו‪ ,‬ולפיכך הוריתי כי‬</w:t>
        <w:br/>
        <w:t>‫פסק הדין החלקי לא יחול על הנתבעים ‪.7-8‬‬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‪ ,12‬ג'יניאו עודד (להלן‪" :‬ג'יניאו") ‪ ,‬הוא בן זוגה של הנתבעת ‪ ,11‬אטי גי'ניאו‪ ,‬ומי שמחזיק בפועל בתת‬</w:t>
        <w:br/>
        <w:t>‫חלקה ‪ ,10‬הממוקמת במבנה ‪ .1‬בנסח הרישום רשומה תת חלקה ‪ 10‬על שם ג'יניאו תקווה‪ ,‬אמו של הנתבע ‪,12‬‬</w:t>
        <w:br/>
        <w:t>‫אולם נוכח העובדה כי זו הלכה לבית עולמה‪ ,‬הוריתי על מחיקתה מההליכים‪ .‬הנתבע ‪ 12‬הוא‪ ,‬כאמור‪ ,‬מחזיק‬</w:t>
        <w:br/>
        <w:t>‫בפועל בתת חלקה ‪ 10‬המשמשת לו כמשרד (ראה דברי הגב' אטי גיניאו בפרוטוקול הדיון מיום ‪ ,17.5.16‬עמ' ‪1‬‬</w:t>
        <w:br/>
        <w:t>‫שורה ‪ 21‬וכן בעדותה בדיון מיום ‪ ,5.1.17‬עמ' ‪ 11‬שורות ‪.)12-22‬‬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‪ ,12‬הוא גם הבעלים בחלקים שווים עם זוגתו‪ ,‬הנתבעת ‪ ,11‬בתת חלקה 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.15‬כתב הגנה בתיק הוגש מטעמה של הנתבעת ‪ 11‬בלבד‪ ,‬כבעליה של תת חלקה ‪ ,11‬וזאת באמצעות בן זוגה ובא‬</w:t>
        <w:br/>
        <w:t>‫כוחה‪ ,‬עו"ד עודד גיניאו (הוא הנתבע ‪ -12‬להלן "'ג'יניאו")‪ .‬ג'יניאו עצמו‪ ,‬כמי שמחזיק בפועל בתת חלקה ‪,11‬‬</w:t>
        <w:br/>
        <w:t>‫לא הגיש כל כתב הגנה‪ .‬בכתב התביעה צוין שמה של אמו‪ ,‬תקווה ג'יניאו‪ ,‬כבעלת תת חלקה ‪ ,10‬וזו כאמור‬</w:t>
        <w:br/>
        <w:t>‫נמחקה לבקשת התובעים שעה שהתברר שהלכה לעולמה‪ .‬עם זאת‪ ,‬עוד משלביו ההתחלתיים של ההליך ברור‬</w:t>
        <w:br/>
        <w:t>‫היה כי בפועל המחזיק בתת חלקה ‪ 10‬הוא עודד גי'ניאו‪ ,‬אשר מעבר להיותו נתבע‪ ,‬היה גם דמות מרכזית‬</w:t>
        <w:br/>
        <w:t>‫בהליך זה‪ .‬עם זאת‪ ,‬בחר ג'יניאו שלא להגיש כתב הגנה מטעמו‪ ,‬ונימק זאת כך‪ " -‬אני מופיע כאן כעו"ד של‬</w:t>
        <w:br/>
        <w:t>‫גיניאו אטי ולא באופן אישי‪ .‬באופן אישי אני מודיע שאני לא יודע על התביעה" (ראה פרוטוקול הדיון מיום‬</w:t>
        <w:br/>
        <w:t>‫‪ 5.1.17‬עמ' ‪ 5‬שורות ‪ .)15-16‬נראה כי נימוק זה בא לעולם מאחר וג'יניאו טען כי החתימה על אישור המסירה‬</w:t>
        <w:br/>
        <w:t>‫המעידה כביכול כי קיבל את כתב התביעה איננה חתימתו (ראה כבר בפרוטוקול הדיון ‪ ,8.2.16‬עמ' ‪ .)2‬אף אם‬</w:t>
        <w:br/>
        <w:t>‫טענה זו נכונה היא‪ ,‬אין בכך כדי ללמד כי ג'יניאו אינו יודע על התביעה‪ .‬מובן‪ ,‬כי כבא כוחה של הנתבעת ‪,11‬‬</w:t>
        <w:br/>
        <w:t>‫וכמי שייצג אותה בהליך‪ ,‬הוא יודע גם יודע על כתב התביעה ועל הסעדים המבוקשים במסגרתו‪ .‬כאמור‪,‬‬</w:t>
        <w:br/>
        <w:t>‫ג'יניאו אף היה "הרוח החיה" מאחורי הנתבעים‪ .‬בנסיבות אלו‪ ,‬טענתו של גיניאו כי "באופן אישי אני מודיע‬</w:t>
        <w:br/>
        <w:t>‫שאני לא יודע על התביעה" היא טענה שמן הראוי שלא הייתה נשמעת‪ .‬אין היא מכבדת את משמיעה ויש בה‬</w:t>
        <w:br/>
        <w:t>‫אף משום זלזול בהליך המשפטי כולו‪ .‬נראה‪ ,‬כי הערה זו נשמעה נוכח מורת רוחו של ג'יניאו בעיקר על אופן‬</w:t>
        <w:br/>
        <w:t>‫ההמצאה של כתבי התביעה שלהשקפתו נפלו בו פגמים‪ .‬דא עקא‪ ,‬כי משעה שידוע ומובן כי ג'יניאו מודע להליך‬</w:t>
        <w:br/>
        <w:t>‫ואף נוטל בו חלק פעיל‪ ,‬אין זה מן הראוי להשמיע טענה מסוג זה‪ ,‬מעבר לכך ש"כלל הידיעה" גובר בנסיבות‬</w:t>
        <w:br/>
        <w:t>‫אלו על "כלל ההמצאה"‪ .‬במצב דברים זה‪ ,‬מצאתי כי מן הראוי להתייחס אל מכלול הטענות שהעלה ג'יניאו‬</w:t>
        <w:br/>
        <w:t>‫בשם זוגתו‪ ,‬הנתבעת ‪ ,11‬גם כטענות המהוות את הגנתו שלו ביחס לתת חלקה ‪ ,11‬ואף ביחס לתת חלקה ‪,10‬‬</w:t>
        <w:br/>
        <w:t>‫בה אין כל חולק כי הוא מחזיק‪ .‬לא למותר לציין בהקשר זה כי ג'יניאו חזר מספר פעמים על העובדה כי בפועל‪,‬‬</w:t>
        <w:br/>
        <w:t>‫הוא מחזיק באופן ייחודי בשתי חניות במשטח החניה‪ ,‬וזאת נוכח העובדה כי הוא בעל הזכויות בשתי דירות‬</w:t>
        <w:br/>
        <w:t>‫(ראה למשל בפרוטוקול הדיון מיום ‪ ,17.5.16‬עמ' ‪ 1‬שורה ‪" -2‬גם לנו יש שתי חניות אבל יש לנו שתי דירות")‪.‬‬</w:t>
        <w:br/>
        <w:t>‫שקלתי מהו אופן הפעולה הראוי במצב דברים זה והגעתי לכלל מסקנה כי אין זה מתקבל על הדעת ליתן פסק‬</w:t>
        <w:br/>
        <w:t>‫דין בהיעדר הגנה כנגד ג'יניאו אשר היה הדמות הפעילה ביותר מצד ההגנה בתביעה זו‪ .‬כך גם אין כל סבירות‬</w:t>
        <w:br/>
        <w:t>‫שפסק הדין כלל לא יתייחס לתת חלקה ‪ ,10‬אף לאחר שבעליה הרשום‪ ,‬תקווה ג'יניאו ז"ל‪ ,‬אמו של גי'ניאו‪-‬‬</w:t>
        <w:br/>
        <w:t>‫נמחקה‪ .‬הרי אין כל חולק כי ג'יניאו הוא המחזיק בפועל בתת חלקה ‪ 10‬ומכוח החזקתו זו אף נהנה משימוש‬</w:t>
        <w:br/>
        <w:t>‫ייחודי בחניה נוספת (מעבר לזו המיועדת לדירתו בתת חלקה ‪ )11‬במשטח החניה‪ .‬לפיכך‪ ,‬אתייחס בהמשך‬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 אל טענות הנתבעת ‪ , 11‬באמצעות ב"כ ‪ ,‬שהוא גם הנתבע ‪ ,12‬ככאלו הנשמעות מפי הנתבעים ‪,12-11‬‬</w:t>
        <w:br/>
        <w:t>‫והמתייחסות לתתי חלקות ‪ 10‬ו‪ 11-‬גם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‪ ,12‬כהן טרז (להלן‪" :‬טרז") היא בעלת תת חלקה ‪ ,12‬הממוקמת בקומה השלישית של מבנה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‪ ,21-21‬יונה ורחל זרגרי‪ ,‬הם בעלי זכויות החכירה בשלמות‪ ,‬ובחלקים שווים‪ ,‬של תת חלקה ‪22‬‬</w:t>
        <w:br/>
        <w:t>‫הממוקמת במבנה ‪ 2‬של הבית המשותף‪ .‬כמו כן הם חוכריה הרשומים של תת חלקה ‪ ,18‬הממוקמת במבנה ‪2‬‬</w:t>
        <w:br/>
        <w:t>‫של הבית המשותף (בעליה הרשומים של תת חלקה ‪ ,18‬הנתבעים ‪ ,21-22‬גואלי ניסן וזילפה‪ ,‬הגישו כתב הגנה‬</w:t>
        <w:br/>
        <w:t>‫בו הבהירו כי אין להם כל התנגדות להסרת השלטים וביקשו להימחק מרשימת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.18‬במס גרת בירור הליך זה נעשו ניסיונות רבים להוביל את הצדדים לידי מתווה מוסכם‪ ,‬אולם אלו‪ ,‬למרבה‬</w:t>
        <w:br/>
        <w:t>‫הצער‪ ,‬לא נשאו פרי‪ .‬בסופו של דבר‪ ,‬לא היה מנוס אלא להמשיך בבירור ההליך על פי שורת הדין‪ .‬אי לכך‬</w:t>
        <w:br/>
        <w:t>‫התקיים דיון הוכחות ולאחריו סיכמו הצדדים טענותיהם 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  <w:br/>
        <w:t>‫‪ .12‬התובעים טוענים כי הנתבעים‪ ,‬או מי מטעמם‪ ,‬הציבו שלטים עם שמם במשטח החניה ולמעשה הם מבצעים‬</w:t>
        <w:br/>
        <w:t>‫שימוש ייחודי בחניות מסוימות אלו‪ .‬התובעים טוענים כי בשימוש ייחודי זה יש משום השתלטות והצמדה‬</w:t>
        <w:br/>
        <w:t>‫בפועל של רכוש משותף‪ ,‬וזאת שלא כדין‪ .‬לטענת התובעים‪ ,‬לשם עשיית שימוש ייחודי כאמור במשטח החניה‬</w:t>
        <w:br/>
        <w:t>‫יש צורך בקבלת הסכמת כל בעלי הדירות‪ ,‬וזו לא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.20‬התובעים מוסיפים וטוענים כי גם אם חלוקה זו של מקומות החניה נהגה בפועל זמן ממושך ואף עשרות שנים‪,‬‬</w:t>
        <w:br/>
        <w:t>‫אין בכך כדי להקנות לנתבעים זכויות קנייניות כלשהן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טוענים התובעים כי מלבד עצם קיומה של חלוקה רבת שנים‪ ,‬לא הוכח כי זו נעשתה בהסכמת כל בעלי‬</w:t>
        <w:br/>
        <w:t>‫הדירות‪ .‬כך גם נטען כי לא הוכח שהתקבלה החלטה כלשהי של האסיפה הכללית בנוגע לשימוש בחניות‬</w:t>
        <w:br/>
        <w:t>‫שבמשטח החניה‪ .‬יתרה מכך נטען כי גם כאשר‪ ,‬במסגרת הליך זה‪ ,‬נעשו ניסיונות לכנס את האסיפה הכללית‬</w:t>
        <w:br/>
        <w:t>‫של בעלי הדירות ‪ -‬הדבר לא הסתייע‪.‬‬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טוענים עוד‪ ,‬כי בניסיונם להחנות את רכביהם בחניות "מסומנות"‪ ,‬הם נתקלים בהתנכלויות של‬</w:t>
        <w:br/>
        <w:t>‫ממש‪ .‬נטען‪ ,‬כי בפועל דיירים "ותיקים" משתלטים על חניות במשטח החנייה ואינם מאפשרים לדיירים‬</w:t>
        <w:br/>
        <w:t>‫"חדשים" להחנות את רכבם שם באופן חופשי‪.‬‬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.21‬אף בפועל‪ ,‬טוענים התובעים‪ ,‬רוב בעלי הדירות מסכימים היום להסרת השלטים‪.‬‬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טוענים כי היה על התובע להגיש את התביעה כנגד כל בעלי הדירות בבית המשותף‪ ,‬וכי יש למחוק‬</w:t>
        <w:br/>
        <w:t>‫את התביעה או לדחותה שעה שהוגשה רק כנגד חלק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 הנתבעים‪ ,‬בבית המשותף ‪ 21‬בעלי דירות אשר מתוכם אוחזים ברכב ‪ 18‬בעלי דירות‪ .‬עוד נטען כי‬</w:t>
        <w:br/>
        <w:t>‫במשטח החניה ‪ 18‬מקומות חניה‪ .‬במצב דברים זה נטען כי חלוקת החניות הנוהגת היא "אופטימלית" וכי אין‬</w:t>
        <w:br/>
        <w:t>‫כל מקום או צורך לשנותה‪ .‬בהקשר זה נטען עוד כי ככל שיתווספו רכבים לבעלי הדירות‪ ,‬קיימת גם אפשרות‬</w:t>
        <w:br/>
        <w:t>‫להחנות את הרכבים מחוץ לתחומי הבית המשותף‪ ,‬וכי עיריית ירושלים אישרה חניה באופן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.26‬הנתבעים מדגישים כי אף לתובעים הוצע להחנות את אחד מרכביהם בחניה מסוימת כזו או אחרת במשטח‬</w:t>
        <w:br/>
        <w:t>‫החניה‪ ,‬אולם הם סרבו לכך‪ .‬לטענתם‪ ,‬סירובם של התובעים להיענות לכל הצעות הנתבעים לאפשר להם‬</w:t>
        <w:br/>
        <w:t>‫להחנות את רכבם בחניה ספציפית‪ ,‬מקורו בניסיונם להחנות שני רכבים במשטח החניה וזאת במסווה של‬</w:t>
        <w:br/>
        <w:t>‫דרישה להחנות לפי שיטת "כל הקודם זוכה"‪ .‬עוד נטען כי העובדה שבעל דירה אחת תובע את כל היתר‬</w:t>
        <w:br/>
        <w:t>‫מלמדת כי אין כל דופי בחלוקת החניות הקיימת כיום וכי התביעה הוגשה במטרה לזכות ביתרון בלתי הוגן על‬</w:t>
        <w:br/>
        <w:t>‫פני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.27‬לגופו של עניין טוענים הנתבעים כי מזה עשרות שנים נוהגת חלוקה מוסכמת של מקומות חניה במשטח‬</w:t>
        <w:br/>
        <w:t>‫החניה‪ ,‬באופן שלכל אחד משני המבנים מהם מורכב הבית המשותף ‪ 2‬חניות‪ 2 .‬חניות אלו‪ ,‬של כל בניין‪,‬‬</w:t>
        <w:br/>
        <w:t>‫מחולקות לבעלי דירו ת מסוימים בהתאם לחלוקה מוסכמת שנקבעה לפני עשרות שנים‪ ,‬החל משנות השבעים‬</w:t>
        <w:br/>
        <w:t>‫של המאה הקודמת‪ .‬הנתבעים טוענים כי חלוקה זו נעשתה על רקע מאבקים וסכסוכים שהיו קיימים בנוגע‬</w:t>
        <w:br/>
        <w:t>‫לחניות בין בעלי הדירות השונים‪ ,‬והיא נעשתה בעל פה בהסכמת כל בעלי הדירות דאז‪ .‬בפועל‪ ,‬כך נטען‪ ,‬נוהגת‬</w:t>
        <w:br/>
        <w:t>‫חלוקה זו לשביעות רצון כל בעלי הדירות‪ ,‬מלבד התובעים‪ .‬לטענת הנתבעים‪ ,‬אין מדובר בהצמדה של החניות‪,‬‬</w:t>
        <w:br/>
        <w:t>‫אלא בחלוקת שימוש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‫המסגרת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.28‬במקרה הנדון אין חולק כי משטח החניה מהווה רכוש משותף העומד לשימוש שני המבנים מהם מורכב הבית‬</w:t>
        <w:br/>
        <w:t>‫המשותף‪ .‬המחלוקת בה יש לדון היא האם השימוש שעושים כיום הנתבעים במשטח החניה הוא שימוש כדין‪.‬‬</w:t>
        <w:br/>
        <w:t>‫לשון אחר‪ -‬האם השימוש בחניות במשטח החניה‪ ,‬באופן בו ל‪ 18-‬דירות מתוך ‪ 21‬דירות חניה העומדת‬</w:t>
        <w:br/>
        <w:t>‫לשימושם הייחודי‪ ,‬הוא שימוש כדין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‪( 62‬א) לחוק המקרקעין התשכ"ט‪( 1262 -‬להלן‪" :‬החוק") קובע את הכלל ולפיו‪ ,‬לשם הצמדת חלק‬</w:t>
        <w:br/>
        <w:t>‫מהרכוש המשותף לדירה פלונית‪ ,‬נדרשת הסכמת כל בעלי הדירות‪-‬‬</w:t>
        <w:br/>
        <w:t>‫" (א) בעלי הדירות רשאים לערוך תקנון ולשנות את הוראותיו ברוב של בעלי‬</w:t>
        <w:br/>
        <w:t>‫הדירות ששני שלישים של הרכוש המשותף צמודים לדירותיהם‪ ,‬אולם אין‬</w:t>
        <w:br/>
        <w:t>‫לקבוע או לשנות בתקנון זכויות של בעלי דירות או להטיל עליהם חובות או‬</w:t>
        <w:br/>
        <w:t>‫תשלומים מסוג או בשיעור שלא פורשו בחוק זה אלא בהסכמתם‪ ,‬ואין לקבוע‬</w:t>
        <w:br/>
        <w:t>‫הצמדה של חלק מסויים מהרכוש המשותף לדירה פלונית אלא בהסכמת כל‬</w:t>
        <w:br/>
        <w:t>‫בעלי הדירות (ההדגשה שלי‪ -‬י‪.‬ע‪.‬ש)"‪.‬‬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.10‬הנה כי כן‪ ,‬על פי הוראות החוק‪ ,‬רק בהסכמת כל בעלי הדירות‪ ,‬ניתן להצמיד חלק מרכוש משותף לדירה‬</w:t>
        <w:br/>
        <w:t>‫פלונית‪ ,‬משמע ליתן זכות קניינית פרטנית וספציפית ברכוש המשותף לבעל דירה פלונית‪.‬‬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.11‬כאשר מדובר בעשיית שימוש ייחודי ברכוש משותף‪ ,‬חל‪ ,‬בהקשר זה‪ ,‬דין זהה להצמדה‪ .‬היינו‪ ,‬רק בהסכמת‬</w:t>
        <w:br/>
        <w:t>‫כל בעלי הדירות זכאי בעל דירה לעשות שימוש ייחודי ברכוש משותף‪ .‬כל עוד לא ניתנה לו הסכמת כל בעלי‬</w:t>
        <w:br/>
        <w:t>‫הדירות לשם כך‪ ,‬מוגבל בעל דירה בשימוש ברכוש המשותף‪ ,‬באופן בו יכול לעשות בו שימוש סביר בלבד‪,‬‬</w:t>
        <w:br/>
        <w:t>‫שאינו עולה כדי שימוש ייחודי (ראה‪ :‬ע"א ‪ ,2525822‬גבי וקרני ראוכרברג נ' עיריית רמת גן‪ ,‬פ"ד מז (‪,850 )5‬‬</w:t>
        <w:br/>
        <w:t>‫רע"א ‪ ,628885‬בן צור ואח' נ' נעים ששון ואח'‪ ,‬תק‪ -‬על ‪ ,712 )2(87‬י‪ .‬וייסמן‪ ,‬דיני קניין בעלות ושיתוף‪,‬‬</w:t>
        <w:br/>
        <w:t>‫(תשנ"ז‪ ,)1227 -‬עמ' ‪ ,155 -151‬א‪ .‬אייזנשטיין‪ ,‬יסודות והלכות בדיני מקרקעין‪ ,‬חלק שלישי‪ ,‬עמ' ‪ ,)111‬ע"א‬</w:t>
        <w:br/>
        <w:t>‫(מחוזי י‪-‬ם) ‪ ,2502806‬רונית לומברוזו נ' קובנר מיכאל ואח'‪ ,‬ניתן היום ‪ ,7.8.07‬פורסם ב"נבו")‪.‬‬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 אחת נקבע‪ ,‬כי חניה ברכוש משותף מהווה שימוש רגיל וסביר‪ .‬עת לא הוצמדה חניה פרטנית לדירה כזו‬</w:t>
        <w:br/>
        <w:t>‫או אחרת‪ ,‬רשאי כל בעל דירה להחנות מכוניתו ברכוש המשותף‪ .‬המגבלה על חניה זו היא ששימוש כאמור‬</w:t>
        <w:br/>
        <w:t>‫יעשה באופן "סביר"‪ .‬בפסק הדין המנחה בעניין וינטרס (ע"א ‪ 512871‬וינטרס נ' זמורה‪ ,‬פ"ד כח (‪ 615 )1‬נקבע‬</w:t>
        <w:br/>
        <w:t>‫כי שימוש סביר משמעו שהוא תואם את ייעודו של אותו רכוש משותף ואינו מונע מבעל דירה אחר שימוש‬</w:t>
        <w:br/>
        <w:t>‫דומה (ראה גם‪ :‬ע"א ‪ ,102861‬רייס נ' קופף‪ ,‬פ"ד יח (‪.)102 )1‬‬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 ל אף הזהות ברף ההסכמות הנדרש הן לשם הצמדת רכוש משותף והן לשם עשיית שימוש ייחודי בו‪ ,‬קיים‬</w:t>
        <w:br/>
        <w:t>‫בין הזכויות הבדל משמעותי‪ .‬כאשר מדובר בזכות קניינית של הצמדה‪ ,‬הרי שההצמדה יוצאת מגדרי הרכוש‬</w:t>
        <w:br/>
        <w:t>‫המשותף ודינה כדין הדירה‪ .‬לפיכך‪ ,‬בעל דירה אשר נתן הסכמתו להצמדת רכוש משותף לדירה פלונית‪ ,‬ועל‬</w:t>
        <w:br/>
        <w:t>‫סמך אותה הסכמה אכן הוצמד חלק מהרכוש המשותף לדירה מסוימת וההצמדה נרשמה בפנקסי המקרקעין‪,‬‬</w:t>
        <w:br/>
        <w:t>‫לא יוכל לחזור בו מהסכמתו‪ .‬בהקשר זה מורה סעיף ‪ 55‬לחוק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לקבוע בתקנון‪ ,‬כמשמעותו בסימן ג' לפרק זה (להלן ‪-‬‬</w:t>
        <w:br/>
        <w:t>‫התקנון)‪ ,‬שחלק מסוים של הרכוש המשותף יהיה צמוד לדירה פלונית‪ ,‬ובלבד‬</w:t>
        <w:br/>
        <w:t>‫שלא יקבעו זאת ביחס לחדרי מדרגות‪ ,‬מעליות‪ ,‬מקלטים ומיתקנים‬</w:t>
        <w:br/>
        <w:t>‫המיועדים לשמש את כל בעלי הדירות; הוצמד חלק מסוים מהרכוש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‫לדירה פלונית‪ ,‬לא יחולו עליו הוראות פרק זה בנוגע לרכוש המשותף‪ ,‬ודינו‬</w:t>
        <w:br/>
        <w:t>‫לכל דבר כדין הדירה שאליה הוצמד"‬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כך הדבר עת המדובר בזכות לשימוש ייחודי‪ .‬כאשר מדובר בהסכמה על דרך של מתן רשות לשימוש‬</w:t>
        <w:br/>
        <w:t>‫במקרקעין (להבדיל ממתן זכות קניינית)‪ ,‬יכול נותן ההסכמה לחזור בו ממנה בכל עת‪ .‬יפים לעניין זה הדברים‬</w:t>
        <w:br/>
        <w:t>‫שנאמרו בת‪.‬א (ת"א) ‪ ,2816801‬ציפורה קונצ'יצקי נ' דליה שפלן‪( ,‬להלן‪" :‬פרשת קונצ'יצקי"‪ .‬ניתן ביום‬</w:t>
        <w:br/>
        <w:t>‫‪ ,1.1.06‬פורסם ב"נבו")‪-‬‬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הרי לכל היותר אפשר לראות את השימוש כנעשה בגדר הדוקטרינה של‬</w:t>
        <w:br/>
        <w:t>‫"רשיון במקרקעין" ללא תמורה‪ .‬כפי שנפסק לא אחת‪ ,‬הרשאת חינם שכזו‬</w:t>
        <w:br/>
        <w:t>‫ניתנת לביטול עם גילוי דעתו של המקנה שאין ברצונו להמשיך בהענקת‬</w:t>
        <w:br/>
        <w:t>‫הרשיון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‫"רשות שנלמדת מכללא אינה מונעת את בעל המקרקעין מלהביא לסיומה‬</w:t>
        <w:br/>
        <w:t>‫בכל עת על ידי גילוי דעתו כלפי פלוני שאין הוא מוכן עוד להמשיכה‪ .‬זו היא‬</w:t>
        <w:br/>
        <w:t>‫רשות חינם המתחדשת מרגע לרגע‪ ,‬כל עוד לא פעל בעל המקרקעין לסילוקו‬</w:t>
        <w:br/>
        <w:t>‫של פלוני (פרופ' נ‪ .‬זלצמן‪ ,‬רישיון במקרקעין‪ ,‬הפרקליט מב ‪ ;57,14‬וראה גם‬</w:t>
        <w:br/>
        <w:t>‫מ‪.‬דויטש קניין כרך ב' (התשנ"ט‪.")7/7 /999 -‬‬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.15‬עם זאת נקבע כי גם האפשרות לחזרה מההסכמה למתן רישיון לשימוש במקרקעין‪ ,‬מוגבלת היא‪ .‬כך‪ ,‬לא ניתן‬</w:t>
        <w:br/>
        <w:t>‫יהא לחזור מההסכמה עת ממועד מתן ההסכמה ועד החזרה ממנה הסתמך מקבל הרישיון עליה ושינה מצבו‬</w:t>
        <w:br/>
        <w:t>‫לרעה בעקבותיה‪ .‬כך גם‪ ,‬מוגבלת זכות החזרה מההסכמה כאשר נותן ההסכמה קיבל תמורה כזו או אחרת‬</w:t>
        <w:br/>
        <w:t>‫להסכמתו (ראה‪ :‬ע"א ‪ 7112822‬אלוני נ' ארד ואח'‪ ,‬פ"ד נח(‪ ;27 ,)1‬ע"א ‪ 5116821‬קוגלמס נ' קוגלמס‪ ,‬פ"ד‬</w:t>
        <w:br/>
        <w:t>‫מט(‪ ;112 )2‬ע"א ‪ 2816820‬אריה בצר נ' צילביץ נחמה ואח'‪ ,‬פ"ד מו(‪ ;181 )5‬ע"א ‪ 588881‬ציזיק נ' הורוביץ‬</w:t>
        <w:br/>
        <w:t>‫ואח'‪ ,‬פ"ד מ(‪ ;121 )1‬ע"א ‪ 515876‬לוי נ' ויימן ואח'‪ ,‬פ"ד לא(‪ ;127 )2‬ע"מ ‪ 6111812‬פלונית נ' פלונית (פורסם‬</w:t>
        <w:br/>
        <w:t>‫באתר 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.16‬לעיתים‪ ,‬נעשית חלוקה של זכויות השימוש ברכוש המשותף בין כל בעלי הדירות‪ .‬במקרים כאלו ניתן לעיתים‬</w:t>
        <w:br/>
        <w:t>‫ללמוד משתיקתם של בעלי הדירות‪ -‬האחד כלפי משנהו‪ -‬כהסכמה למתן רישיון לחלוקת זכויות השימוש‬</w:t>
        <w:br/>
        <w:t>‫ברכוש המשותף‪ .‬רישיון זה יהיה בלתי הדיר כאשר בעלי הדירות ‪-‬כולם או חלקם‪ ,‬הסתמכו על שתיקה זו ושינו‬</w:t>
        <w:br/>
        <w:t>‫מצבם לרעה בעקבותיה‪.‬‬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.17‬כאשר קיימת חלוקה מוסכמת מסוג זה‪ ,‬של שימוש ברכוש המשותף בין כל בעלי דירות הבית המשותף‪,‬‬</w:t>
        <w:br/>
        <w:t>‫וחלוקה זו נוהגת שנים ארוכות‪ ,‬ניתנות תמורות שכן כל צד מקבל חלק מסוים ברכוש המשותף לשימוש‬</w:t>
        <w:br/>
        <w:t>‫ייחודי‪ ,‬תוך התחייבות מובנת מאליה להימנע משימוש בחלק אחר של הרכוש המשותף‪ .‬ודוק‪ :‬בחלוקה‬</w:t>
        <w:br/>
        <w:t>‫מוסכמת מן הסוג האמור‪ ,‬אין המדובר ב"ויתור" של בעל דירה על זכותו לעשות שימוש ברכוש המשותף‬</w:t>
        <w:br/>
        <w:t>‫לטובת בעל דירה אחרת בבית המשותף‪ .‬שכן כאמור‪ ,‬עסקינן בחלוקה של זכויות השימוש ברכוש המשותף‬</w:t>
        <w:br/>
        <w:t>‫באופן שכל אחד מבעלי הדירות מוותר על זכותו לעשות שימוש בחלק מסוים מהרכוש המשותף‪ ,‬ומנגד‪-‬‬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‫מרוויח את היכולת לעשות שימוש ייחודי בחלק אחר ממנו (ראה‪ :‬תא (ת"א) ורשבסקי נ' גואטה‪ ,‬פורסם‬</w:t>
        <w:br/>
        <w:t>‫ב"נבו‪ ,‬ניתן ביום ‪ .)2.1.2010‬ברווח זה ניתן לראות משום "תמורה" ולפיכך‪ ,‬החזרה מהסכמה בדבר חלוקת‬</w:t>
        <w:br/>
        <w:t>‫שימוש כזו לא תעשה בנקל ושינויה של אותה חלוקה מוסכמת עשוי לחייב הסכמה חדשה בין בעלי הדירות‬</w:t>
        <w:br/>
        <w:t>‫לחלוקה אחרת (ראה‪ :‬ע"א (תל אביב‪ -‬יפו) ‪ ,1721808‬לוי נ' טובה‪ ,‬ניתן ביום ‪( 21.1.12‬פורסם ב‪"-‬תקדין")‪.‬‬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 אחת דנה הפסיקה גם בנושא של חלוקת משטח החניה המשותף לחניות פרטניות לבעלי הדירות‪ ,‬כולם או‬</w:t>
        <w:br/>
        <w:t>‫חלקם‪ ,‬באופן בו נעשה בהן שימוש ייחודי‪ .‬במקרים אלו חזרה הפסיקה על הכלל לפיו יש להוכיח כי מדובר‬</w:t>
        <w:br/>
        <w:t>‫בחלוקה שהייתה מוסכמת על כל בעלי הדירות‪ ,‬כאשר את ההסכמות יש להוכיח באופן ברור ומפורש‪ .‬כלל זה‬</w:t>
        <w:br/>
        <w:t>‫חל גם עת מדובר בחלוקה הנוהגת בפועל שנים רבות‪ .‬באופן דומה אף נקבע כי עת מוכח שרוב מוחלט של בעלי‬</w:t>
        <w:br/>
        <w:t>‫הדירות היה שותף לחלוקה המוסכמת של החניות והסכים לה פוזיטיבית‪ ,‬ניתן לראות גם במי שלא נתן‬</w:t>
        <w:br/>
        <w:t>‫הסכמתו הפוזיטיבית‪ ,‬אולם קיבל את המצב הנתון משך עשרות שנים‪ ,‬כמי שנתן הסכמתו מכללא‪,‬‬</w:t>
        <w:br/>
        <w:t>‫ובהתנהגות‪ .‬עת אותו "מסכים מכללא" אף קיבל תמורה בעד הסכמתו זו‪ ,‬הכירה הפסיקה בכך שהוא‪ ,‬או מי‬</w:t>
        <w:br/>
        <w:t>‫שבא בנעליו‪ ,‬לא יוכל לחזור בו מאותה ההסכמה (ראה למשל עש"א (תא) ‪ 11556-01-11‬בלה אזרק נ' אהובה‬</w:t>
        <w:br/>
        <w:t>‫בר ניר‪ ,‬פורסם ב"נבו"‪ ,‬ניתן ביום ‪ -18.6.11‬להלן "פרשת אזרק")‪.‬‬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.12‬מקרה אחר בו דן מותב זה‪ ,‬ואף הנתבעים הפנו אליו בסיכומיהם‪ ,‬נוגע גם הוא לחלוקת חניות פרטניות‬</w:t>
        <w:br/>
        <w:t>‫במשטח חניה משותף בין בעלי הדירות‪ .‬באותו מקרה הכרתי בתוקפה של חלוקת חניות ובשימוש הייחודי‬</w:t>
        <w:br/>
        <w:t>‫שנעשה בהן‪ ,‬וזאת לאחר שהוכחה הסכמת כל בעלי הדירות לאותה חלוקה‪ .‬באותו מקרה לא הוכרה זכותו של‬</w:t>
        <w:br/>
        <w:t>‫הנתבע לחזור בו מהסכמתו‪ ,‬בשים לב לנסיבותיו הפרטניות של אותו מקרה‪ ,‬ובעיקר הוכחת התמורה שקיבל‬</w:t>
        <w:br/>
        <w:t>‫עבור הסכמתו‪ ,‬מי שמבקש לחזור בו ממנה (ראה תיק (מפקחת י–ם) ‪ 115812‬זערור נ' גרסון‪ ,‬ניתן ביום‬</w:t>
        <w:br/>
        <w:t>‫‪ ,25.2.11‬פורסם ב"נבו")‪.‬‬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רקע הכללים וההלכות המפורטים לעיל‪ ,‬אבחן את הסוגיה המונחת לפתחי‪ .‬אקדים את המאוחר ואציין כי‬</w:t>
        <w:br/>
        <w:t>‫בסופו של יום מצאתי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.11‬מן הבחינה העובדתית‪ ,‬משלב הראיות עלתה התמונה הבאה‪ :‬במשטח החניות מסומנות ‪ 18‬חניות‪ 2 .‬מהן‬</w:t>
        <w:br/>
        <w:t>‫הקרובות פיסית לבמבנה ‪ 1‬ו‪ 2-‬מהן קרובות פיסית למבנה ‪ .2‬החניות הקרובות למבנה ‪ 1‬עומדות לשימושן של‬</w:t>
        <w:br/>
        <w:t>‫‪ 8‬דירות במבנה ‪ 1‬ואילו ‪ 8‬החניות הסמוכות למבנה ‪ 2‬עומדות לשימושם של בעלי הדירות במבנה ‪( 2‬ראה עדות‬</w:t>
        <w:br/>
        <w:t>‫התובע‪ ,‬פרוטוקול הדיון מיום ‪ ,5.1.17‬עמ' ‪ 2‬שורות ‪ ,10-17‬עמ' ‪ 10‬שורות ‪ .)17-20‬על רובן של החניות‪ ,‬אם לא‬</w:t>
        <w:br/>
        <w:t>‫על כולן‪ ,‬מותקנים שלטים המעידים כי מדובר בחניות פרטיות של משפחה כזו או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.12‬יוצא‪ ,‬למעשה כי ל‪ 6-‬דירות בבית המשותף כולו‪ ,‬אין חניה פרטנית העומדת לשימושם הייחודי‪.‬‬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.11‬התובעים‪ ,‬אשר נרשמו במרשם המקרקעין כבעלי הדירה בשנת ‪ ,2011‬לא נהנו לפי אותה חלוקת עבר מחניה‬</w:t>
        <w:br/>
        <w:t>‫העומדת לשימוש דירתם באופן ייחודי‪ .‬אמנם‪ ,‬במהלך ההליכים הוצעו לתובעים פתרונות שונים‪ ,‬בדמות‬</w:t>
        <w:br/>
        <w:t>‫העמדת חניה פרטנית זו או אחרת לשימושם הייחודי‪ ,‬אולם אלו סירבו לקבל את הצעת הנתבעים בטענה כי‬</w:t>
        <w:br/>
        <w:t>‫הצעה זו אינה נתמכת בהסכמת כל בעלי הדירות ולפיכך‪ ,‬לשיטתם‪ ,‬מדובר בהסדר ארעי בלבד‪ .‬עם זאת אישרו‬</w:t>
        <w:br/>
        <w:t>‫התובעים במהלך ההליכים כי לו תתקבל לכך הסכמת כל בעלי הדירות יסכימו לקבל חניה אחת מסוימת‬</w:t>
        <w:br/>
        <w:t>‫לשימושם הייחודי במשטח 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.11‬כפי שמורה הפסיקה עליה עמדתי לעיל‪ ,‬הסוגיה הראשונה אותה יש לבחון במקרה הנדון היא האם חלוקת‬</w:t>
        <w:br/>
        <w:t>‫החניות באופן המתואר לעיל נעשתה בהסכמת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אישרו כי אין בידם כל הסכם בכתב וכי מעולם לא היה הסכם כאמור‪ .‬אמנם‪ ,‬בכך אין פסול וניתן‬</w:t>
        <w:br/>
        <w:t>‫להכיר גם בהסכם בעל פה בנסיבות העניין‪ .‬דא עקא‪ ,‬כי גם הסכם שנעשה על פה יש להוכיח בראיות ברורות‬</w:t>
        <w:br/>
        <w:t>‫ומפורשות (ראה ע"א ‪ 815881‬יעקב כליפא נ' אלי שאול‪ ,‬פ"ד לו(‪ ,78 ,)1‬וכן ע"א (חיפה) ‪ ,1020801‬בובליל‬</w:t>
        <w:br/>
        <w:t>‫ישראל ואח' נ' שטיינר יוסף‪ ,‬תק‪-‬מח ‪.)5211 ,)1(2001‬‬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שוכנעתי כי אכן כך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.17‬מהעדויות שנשמעו לפניי עלתה אמנם תמונה ברורה לפיה חלוקת החניות נעשתה לפני שנים ארוכות‪ ,‬בין ‪20‬‬</w:t>
        <w:br/>
        <w:t>‫ל‪ .10-‬הנתבעת ‪ ,11‬טרז כהן‪ ,‬העידה כי "‪ ...‬אני גרה במקום למעלה מ‪ 54-‬שנה ומאז שבאתי יש חניות‬</w:t>
        <w:br/>
        <w:t>‫מסומנות עם שילוט בצד שלנו‪ .‬בדיוק כשבאתי התחילו לסמן את החניות‪( "...‬ראה פרוטוקול הדיון מיום‬</w:t>
        <w:br/>
        <w:t>‫‪ ,5.1.17‬עמ' ‪ ,11‬שורות ‪ .)11-15‬הנתבעת ‪ ,21‬רחל זרגרי‪ ,‬העידה בהקשר זה כי ‪" :‬אני דיירת בבניין משנת‬</w:t>
        <w:br/>
        <w:t>‫‪ .../94/‬עשינו הסכם בינינו אני לא זוכרת באיזה שנה‪ ,‬אחרי שגרנו שם כשנתיים שלוש‪ "..‬הנתבע ‪ 7‬העיד‬</w:t>
        <w:br/>
        <w:t>‫כי‪ " :‬אני יודע ש‪ 51-‬שנה החניה שלי נמצאת שם ולא מזיזים אותה" (שם‪ ,‬עמ' ‪ ,17‬שורות ‪.)12-22‬‬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.18‬עם זאת‪ ,‬מהעדויות לא עלתה תמונה חד משמעית בנוגע לטיב ההסכמה בדבר חלוקת החניות בין בעלי‬</w:t>
        <w:br/>
        <w:t>‫הדירות‪ .‬אמנם‪ ,‬הוכח כי נעשתה חלוקת חניות לפני שנים ארוכות‪ ,‬אולם עלה עוד כי במהלך השנים נעשו‬</w:t>
        <w:br/>
        <w:t>‫שינויים כאלו ואחרים בחלוקת החניות לדירות השונות‪ .‬כך למשל העידה זרגרי‪ ,‬כי בתחילה חולקו ‪ 12‬חניות‬</w:t>
        <w:br/>
        <w:t>‫ל‪ 12-‬דירות באחד הבניינים ולאחר מכן צומצמו החניות המיועדות לאותו בניין – " חילקנו את החניות בין‬</w:t>
        <w:br/>
        <w:t>‫כולנו כך שבדרך בית לחם ‪ /4/‬הצד שפונה לחניות שמנו שלטים וסימנו ובצד השני שלא פונה לחניות גם היו‬</w:t>
        <w:br/>
        <w:t>‫לנו חניות על המדרכה‪ ,‬היום זה מדרכה אז לא חונים שם‪ .‬אז זאת לא הייתה חנייה (צ"ל‪ -‬מדרכה‪ -‬י‪.‬ע‪.‬ש)‬</w:t>
        <w:br/>
        <w:t>‫וזה עשה לנו סדר טוב"‪ .‬בהמשך עדותה הסבירה כך‪"" :‬ש‪ .‬כמה חניות היו? ת‪ /5 .‬חניות ל‪ /5-‬דיירים‪ .‬ש‪.‬‬</w:t>
        <w:br/>
        <w:t>‫ומה עשיתם אחרי שזה נהפך למדרכה? ת‪ .‬היו לנו שתי חניות צמודות בשני הצדדים אז סימנו אותן והן‬</w:t>
        <w:br/>
        <w:t>‫שימשו את הבניין שלנו‪ .‬הבניין השני היה מסודר מההתחלה כי גם שם מי שלא הייתה לו חנייה חנה בחוץ‪.‬‬</w:t>
        <w:br/>
        <w:t>‫עכשיו יש לנו מארנונה זכות חניה בחוץ‪( "...‬ראה שם‪ ,‬עמ' ‪ 15‬שורות ‪.)22-11‬‬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.12‬כך גם הובהר למשל במהלך הדיון כי לדירה בה החזיקה משפחת גואלי הוקנו ‪ 2‬חניות ברכוש המשותף‪ ,‬בניגוד‬</w:t>
        <w:br/>
        <w:t>‫לכלל הנהוג לפיו לכ ל דירה חניה אחת (ראה עדותה של אטי ג'יניאו‪ ,‬שם בעמ' ‪ 11‬שורות ‪ . )11-15‬גם עובדה זו‬</w:t>
        <w:br/>
        <w:t>‫מחזקת את המסקנה כי החלוקה שונתה במהלך השנים תוך התחשבות בצרכים שונים ובמספרי רכבים של‬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.50‬התמונה המצטיירת היא כי על אף שחלוקת חניות בין בעלי הדירות החלה לפני כ‪ 10-‬שנים‪ ,‬בפועל במהלך‬</w:t>
        <w:br/>
        <w:t>‫השנים נעשו שינויים בחלוקה זו‪ ,‬וטיבה השתנה‪ .‬כך למשל‪ ,‬הופחתו חניות עת אלו הפכו לשמש כמדרכה‪ ,‬כך‬</w:t>
        <w:br/>
        <w:t>‫גם במקרים מסוימים קיבלה דירה מסוימת ‪ 2‬מקומות חניה עבור רכביה‪ .‬עולה אפוא כי אופייה של חלוקת‬</w:t>
        <w:br/>
        <w:t>‫החניות השתנה במשך השנים בהתאם לשינויי הנסיבות‪.‬‬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 הוכח לי כל בעלי הדירות נתנו הסכמתם לחלוקה מראש‪ ,‬וודאי לא לשינויים שחלו בה במהלך השנים‪ .‬לא‬</w:t>
        <w:br/>
        <w:t>‫הוצגו ראיות המלמדות כי חלוקה זו אכן נעשתה בהסכמתם של כל בעלי הדירות‪ ,‬ובפרט של בעלי הדירות‬</w:t>
        <w:br/>
        <w:t>‫להם לא הוקצתה כל חניה במסגרת אותה חלוקה‪ .‬יתרה מכך‪ ,‬אף אם הייתה במקורה חלוקה זו מוסכמת על‬</w:t>
        <w:br/>
        <w:t>‫כל בעלי הדירות‪ ,‬לא הוכח כי במהלך השנים המשיכו כל בעלי הדירות להסכים לה‪ .‬העובדה כי נעשה שימוש‬</w:t>
        <w:br/>
        <w:t>‫ייחודי במשטח החניה שנים רבות אין בו כשלעצמו להעיד בהכרח על הסכמת כל בעלי הדירות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.52‬אף כיום חלק נכבד מבעלי הדירות איננו מתנגד להסרת השלטים ולהפסקת השימוש הייחודי בחניות מסוימות‬</w:t>
        <w:br/>
        <w:t>‫ופרטניות‪ .‬בהליך דנן לא עמדו חלק מהנתבעים על הטענה כי הם זכאים לשימוש ייחודי בחניה כזו או אחרת‬</w:t>
        <w:br/>
        <w:t>‫והודיעו מיד על נכונותם להסיר את השלט המוצב במשטח החניה והמעיד לכאורה על העובדה כי מדובר‬</w:t>
        <w:br/>
        <w:t>‫בחניה פרטית המיועדת לשימושם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.51‬אף אם ניתן לראות בהתנהלות הקיימת בפועל משך עשרות שנים ככזו המלמדת על הסכמתם של כל בעלי‬</w:t>
        <w:br/>
        <w:t>‫הדירות אליה מכללא‪ ,‬עדיין‪ ,‬כפי שפורט לעיל‪ ,‬רשאי בעל דירה כזה או אחר לחזור בו מהסכמתו‪ .‬כך למשל‪,‬‬</w:t>
        <w:br/>
        <w:t>‫בעל דירה אשר בעבר לא נהנה מרכב ולכן לא נדרש להשתמש במקום חניה יכול לחזור בו מההסכמה על מנת‬</w:t>
        <w:br/>
        <w:t>‫שגם לו יתאפשר לחנות במשטח החניה‪ .‬חזרה זו מההסכמה אפשרית‪ ,‬בכפוף לכללים בדבר הסתמכות‪ ,‬שינוי‬</w:t>
        <w:br/>
        <w:t>‫מצב לרעה ותמורה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.51‬ייתכן‪ ,‬כי לו היה מדובר בחלוקה של החניות באופן בו לכל דירה חניה אשר יוחדה לה‪ ,‬או אז ניתן היה לקבל‬</w:t>
        <w:br/>
        <w:t>‫טענה שאומרת כי בעל דירה אינו רשאי לחזור בו מהסכמתו משום שקיבל עבורה תמורה בדמות אותה חניה‬</w:t>
        <w:br/>
        <w:t>‫אשר יוחדה לדירתו‪ .‬דא עקא‪ ,‬כי במקרה דנן אין מדובר בחלוקה שווה בין כל בעלי הדירות‪ ,‬אלא בחלוקה‬</w:t>
        <w:br/>
        <w:t>‫שמטבעה עשויה לקפח דירות להן לא קיימת חניה במסגרת הנוכחית‪ .‬לפיכך‪ ,‬אף אם ניתן לראות במצב הנוהג‬</w:t>
        <w:br/>
        <w:t>‫משום הסכמה מכללא‪ ,‬רבת שנים‪ ,‬של כל בעלי הדירות‪ ,‬ניתן על פי דין ואף קיימת הצדקה להכיר באפשרות‬</w:t>
        <w:br/>
        <w:t>‫של בעל דירה לחזור בו מהסכמתו‪ ,‬בכפוף למגבלות החלות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.55‬הנתבעים לא טענו באף שלב במסגרת ההליך‪ ,‬באופן מפורש‪ ,‬כי בעלי הדירה אשר התובעים באו בנעליהם‬</w:t>
        <w:br/>
        <w:t>‫הסכימו לאותה חלוקה נוהגת של משטח החניה‪ .‬עם זאת אף אם אראה בטענותיהם כמבליעות טענה מסוג‬</w:t>
        <w:br/>
        <w:t>‫זה‪ ,‬ספק אם הנתבעים כבולים להסכמת קודמם בנסיבות הפרטניות של המקרה‪ .‬לצורך הכרעה בשאלה זו יש‬</w:t>
        <w:br/>
        <w:t>‫לבחון האם חל שינוי נסיבות המצדיק חזרה מן ההסכמה‪ ,‬האם הנתבעים שינו מצבם לרעה בהסתמך על אותה‬</w:t>
        <w:br/>
        <w:t>‫הסכמה והאם התובעים קיבלו תמורה כלשהי בעדה אשר מאיינת את אפשרותם לחזור בהם מהסכמתם‪.‬‬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מצאתי כי תנאים אלו מתקיימים במקרה הנדון‪ .‬העובדה כי התובעים רכשו את דירתם והם מחזיקים‬</w:t>
        <w:br/>
        <w:t>‫בשני כלי רכב אכן מהווה שינוי נסיבות רלוונטי‪ .‬כך‪ ,‬ייתכן כי בעל הדירה שקדם להם לא נזקק לכל מקום‬</w:t>
        <w:br/>
        <w:t>‫חניה משום שלא החזיק ברכב‪ .‬העובדה כי מצב הדברים השתנה בהיבט זה אכן מהווה שינוי נסיבות ענייני‪.‬‬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 נטען ואף לא הוכח לפני כי הנתבעים שינו מצבם לרעה בהסתמך על אותה הסכמה לחלוקה שהייתה קיימת‬</w:t>
        <w:br/>
        <w:t>‫במשך השנים‪ .‬כך גם לא נטען ולא הוכח כי התובעים‪ ,‬או מי שבאו בנעליהם‪ ,‬קיבלו תמורה כלשהי‪ ,‬בדרך כזו‬</w:t>
        <w:br/>
        <w:t>‫או אחרת‪ ,‬להסכמתם‪.‬‬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.58‬בכך נבדל מקרה זה באופן מהותי מהמקרה אשר נדון בפרשת אזרק אשר אוזכרה לעיל‪ .‬באותו מקרה מצא‬</w:t>
        <w:br/>
        <w:t>‫בית המשפט המחוזי ‪ ,‬כי בעל דירה אינו יכול לחזור בו מהסכמת קודמו לאופן חלוקת חניות‪ ,‬שכן הוא קיבל‬</w:t>
        <w:br/>
        <w:t>‫תמורה להסכמתו‪ ,‬מה גם ששם הוכח כי הייתה הסתמכות על אותה ההסכמה ושינוי מצב לרעה‪ .‬באותו מקרה‬</w:t>
        <w:br/>
        <w:t>‫הייתה הסכמה מפורשת‪ ,‬באסיפה הכללית שנערכה עוד בשנות השבעים‪ ,‬של ‪ 11‬מתוך ‪ 17‬בעלי דירות כאשר‬</w:t>
        <w:br/>
        <w:t>‫הוכר בכך ששלושת בעלי הדירות האחרים נתנו הסכמתם מכללא על דרך התנהגות במהלך השנים‪ ,‬משלא‬</w:t>
        <w:br/>
        <w:t>‫התנגדו לחלוקה הנוהגת‪ .‬נמצא‪ ,‬כי בעלי הדירות להם יוחדו חניות לשימושם הייחודי‪ ,‬נתנו עבורן תמורה‬</w:t>
        <w:br/>
        <w:t>‫לבעלי הדירות האחרים‪ ,‬על דרך של השקעה ברכוש המשותף ובחלק מהדירות‪ .‬לפיכך אף לא הוכרה זכותם‬</w:t>
        <w:br/>
        <w:t>‫של בעלי הדירות האחרים לחזור בהם מהסכמתם‪ .‬במקרה הנדון לפניי לא נטען כלל כי בעל הדירה אשר קדם‬</w:t>
        <w:br/>
        <w:t>‫לתובעים הסכים לחלוקת החניות‪ ,‬על אף שלדירתו לא הוקנתה חניה לשימוש ייחודי‪ ,‬תמורת קבלת תמורה‬</w:t>
        <w:br/>
        <w:t>‫כזו או אחרת‪ .‬מכל מקום‪ ,‬ברי כי גם לא הייתה לכך כל ראייה‪ .‬בהיעדר תמורה‪ ,‬ובשים לב אף להיעדר הוכחת‬</w:t>
        <w:br/>
        <w:t>‫הסתמכות או שינוי מצב לרעה‪ ,‬לא מצאתי כי יש לראות את התובעים כמי שאינם רשאים לחזור בהם‬</w:t>
        <w:br/>
        <w:t>‫מהסכמתם (לרבות הסכמת קודמם ככל שהייתה כזו)‪.‬‬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.52‬מסקנתי היא אפוא‪ ,‬כי לא הוכחה הסכמת כל בעלי הדירות כנדרש‪ ,‬לחלוקת החניות לשימוש ייחודי של ‪/5‬‬</w:t>
        <w:br/>
        <w:t>‫דירות מתוך ‪ .57‬יתרה מכך‪ ,‬אף אם הייתה מוכחת הסכמה כאמור‪ ,‬מצאתי כי בנסיבות הפרטניות של‬</w:t>
        <w:br/>
        <w:t>‫המקרה דנן התובעים רשאים לחזור בהם מהסכמתם או הסכמת קודמם‪.‬‬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.60‬לאורך כל ההליך הדגישו הנתבעים כי המצב הקיים נכון להיום הוא כי קיימים רק ‪ 18‬רכבים ו‪ 18-‬מקומות‬</w:t>
        <w:br/>
        <w:t>‫חניה‪ ,‬ועל כן טענו שמדובר במצב אופטימלי‪ .‬הנתבעים חזרו וטענו כי לו יקבע שעליהם להסיר את השילוט‬</w:t>
        <w:br/>
        <w:t>‫הדבר יוביל בהכרח למצב של כאוס‪ ,‬ולחיכוכים רבים בין בעלי הדירות השונים‪ .‬לא מצאתי כי הסרתם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תיק‪/371/354/1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‫השלטים המעידים על כי מדובר במקומות חניה פרטית‪ ,‬כמבוקש על ידי התובעים‪ ,‬תפגע בקיומו של מצב‬</w:t>
        <w:br/>
        <w:t>‫"אידיאלי" זה‪ .‬זאת משום שאף אם בעל דירה זה או אחר לא יחנה עתה במקום קבוע‪ ,‬אלא במקום שישתנה‬</w:t>
        <w:br/>
        <w:t>‫מדי יום‪ ,‬גם אז יוותר לו מקום חניה‪ ,‬שכן מספר הרכבים ומספר מקומות החניה עדיין יוותרו תואמים‪ .‬אלא‪,‬‬</w:t>
        <w:br/>
        <w:t>‫ש במבט הצופה פני עתיד עשויה תוצאה זו להיות שוויונית יותר‪ ,‬שעה שאם בעל דירה‪ ,‬אשר עד היום לא היה‬</w:t>
        <w:br/>
        <w:t>‫בעל רכב ולא זכה למקום חניה לשימושו הייחודי‪ ,‬ירכוש רכב‪ ,‬יוכל זה לחנות בחניה המשותפת ולא ייאלץ‬</w:t>
        <w:br/>
        <w:t>‫להסתפק במקומות החניה הקיימים ברחוב‪ .‬פתרון מוצע זה‪ ,‬של חניה ברחוב (ראה הצעה זו שעלתה בעדותה‬</w:t>
        <w:br/>
        <w:t>‫של זרגרי‪ -‬עמ' ‪ 15‬שורות ‪ ,10-11‬ועליה חזרו הנתבעים בסיכומיהם – עמ' ‪ 12‬שורות ‪ ,)16-17‬מקפח ככלל‪ ,‬על‬</w:t>
        <w:br/>
        <w:t>‫פני הדברים‪ ,‬את זכויותיו של בעל דירה כזה‪ ,‬אשר גם הוא בעל זכויות קנייניות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.61‬עם זאת יובהר ויודגש‪ -‬חיובם של הנתבעים בהסרת השילוט אין משמעו כי משטח החניה יעמוד לרשות‬</w:t>
        <w:br/>
        <w:t>‫בעלי הדירות על בסיס "כל הקודם זוכה"‪ ,‬כפי שביקשו התובעים‪ .‬שימוש סביר במשטח החניה‪ ,‬בהתחשב‬</w:t>
        <w:br/>
        <w:t>‫במגבלות המקום הקיימות‪ ,‬ובכלל נסיבות העניין‪ ,‬פירושו כי לכל דירה יהיה‪ ,‬לכל היותר‪ ,‬רכב אחד בלבד‬</w:t>
        <w:br/>
        <w:t>‫במשטח החניה‪ .‬בעל דירה כזה או אחר‪ ,‬לרבות התובעים עצמם‪ ,‬אינם רשאים להחנות שני רכבים בעת‬</w:t>
        <w:br/>
        <w:t>‫ובעונה אחת במשטח החנייה‪ .‬לו אכן זו הייתה מטרתם בהגשת התביעה‪ ,‬הרי שזו לא תצלח‪.‬‬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.62‬לעת סיום קיימת חשיבות רבה לציין כי בידי האסיפה הכללית והנציגות‪ ,‬כמי שאמונות על ניהולו של הרכוש‬</w:t>
        <w:br/>
        <w:t>‫המשותף‪ ,‬הסמכות לקבוע הסדרי ניהול הוגנים‪ ,‬שוויוניים וסבירים ביחס למשטח החניה‪ .‬כך למשל‪ ,‬ניתן‬</w:t>
        <w:br/>
        <w:t>‫לקבוע הסדרי רוטציה בחניות‪ ,‬להציב מחסום בחניה שימנע את החשש מכניסת מי שאינו בעל דירה למשטח‬</w:t>
        <w:br/>
        <w:t>‫זה‪ ,‬או לקבוע הסדרים אחרים שיהיו מקובלים על רוב בעלי הדירות ואין בהם אלמנט של שימוש ייחודי‪ .‬בדרך‬</w:t>
        <w:br/>
        <w:t>‫זו יוכלו כל בעלי הדירות ליהנות מאפשרות להחנות רכביהם במשטח החניה‪ -‬פעם במקום "טוב יותר" ופעם‬</w:t>
        <w:br/>
        <w:t>‫במקום אשר נחשב‪ ,‬אולי‪" ,‬טוב פחות"‪.‬‬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.61‬אני מורה לנתבעים ‪ 4-57‬להסיר את השילוט המותקן במשטח החניות והמעיד כי מדובר בחניה פרטית של‬</w:t>
        <w:br/>
        <w:t>‫דירתם‪ .‬אני קובעת כי לכל דירה מקום חניה אחד בלבד במשטח החניה‪ ,‬כך שנאסר על מי מהצדדים להחנות‬</w:t>
        <w:br/>
        <w:t>‫במשטח החניה‪ ,‬בעצמו או על ידי מי מטעמו‪ ,‬כמות רכבים הגדולה ממספר הדירות שבבעלותו‪ ,‬בעת ובעונה‬</w:t>
        <w:br/>
        <w:t>‫אחת‪ .‬על הנתבעים לעשות כן בתוך ‪ 1‬ימים‪.‬‬</w:t>
        <w:br/>
        <w:t>‫‪ .61‬ניתן בזאת צו מניעה קבוע המורה לנתבעים להימנע מלאפשר לאורחים מטעמם לחסום את משטח החנייה‪.‬‬</w:t>
        <w:br/>
        <w:t>‫‪ .65‬במכלול נסיבות העניין‪ ,‬בשים לב להתנהלות הדיונית של הצדדים וכן על מנת שלא להעמיק את המחלוקות‬</w:t>
        <w:br/>
        <w:t>‫והחיכוכים בין הצדדים‪ ,‬לא מצאתי מקום לעשות צו להוצאות ולפיכך יישא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פסק הדין לידי כל הצדדים בדואר רשום עם אישור מסירה‪.‬‬</w:t>
        <w:br/>
        <w:t>‫ניתן היום‪ ,‬ב' שבט תשע"ז‪ 59 ,‬ינואר ‪ ,54/4‬בהיעדר הצדדים‪.‬‬</w:t>
        <w:br/>
        <w:t>‫יעל ענתבי‪-‬שרון‬</w:t>
        <w:br/>
        <w:t>‫מפקחת על רישום מקרקעין‬</w:t>
        <w:br/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1/453/2015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