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1/240/2016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2016-12-29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תיק‪1/240/2016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אבא אבן ‪ 1‬ירושלים‬       ‫התובעת‪:‬‬</w:t>
        <w:br/>
        <w:t>‫ע"י ב"כ עוה"ד יונתן לב‬</w:t>
        <w:br/>
        <w:t>‫מרחוב השופט בנימין ‪ 17‬ירושלים‬</w:t>
        <w:br/>
        <w:t>‫נ ג ד‬</w:t>
        <w:br/>
        <w:t>‫צוקים א‪.‬ל‪ .‬תפעול בע"מ‬      ‫הנתבעת‪:‬‬</w:t>
        <w:br/>
        <w:t>‫ע"י ב"כ עוה"ד נעה אלפיה‪-‬כהן‬</w:t>
        <w:br/>
        <w:t>‫מת‪.‬ד‪ 1712 .‬רעות‬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.1‬ראשיתו של הליך זה בתובענה שהגישה הנציגות כנגד מר תומר כרמל במסגרתה נטען כי‬</w:t>
        <w:br/>
        <w:t>‫לחברת צוקים שבבעלותו חוב לנציגות בסך של ‪ ₪ 50,000 - ₪ 79,253‬בגין סכומים שלא‬</w:t>
        <w:br/>
        <w:t>‫הועברו לקרן פחת וסך של ‪ ₪ 29,253‬בגין גביה עודפת שנטען כי נלקחה לחשבון חברת‬</w:t>
        <w:br/>
        <w:t>‫הניהול‪.‬‬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ההגנה טען הנתבע להעדר סמכות‪ ,‬העדר יריבות וכי כל הכספים שנגבו שימשו‬</w:t>
        <w:br/>
        <w:t>‫לטובת החזקה תקינה של הרכוש המשותף בבית כפי שמשתקף מדוחות כספיים ועל פי‬</w:t>
        <w:br/>
        <w:t>‫אישור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.3‬בהחלטתי בגמר הדיון מיום ‪ 08.09.16‬הכרתי בכך שהנתבעת הינה "חברת צוקים" ועל כי‬</w:t>
        <w:br/>
        <w:t>‫אין מדובר בתביעה אישית כנגד מר תומר כרמל ובהתאם נקבע התיק להגשת ראיות‬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06.10.16‬הגישה התובעת בקשה לתיקון כתב התביעה בתיק ב"ב ‪01/388/16‬‬</w:t>
        <w:br/>
        <w:t>‫ובהחלטתי מיום ‪ 07.11.16‬קיבלתי את הבקשה תוך חיוב התובעת בהוצאות הבקשה לאור‬</w:t>
        <w:br/>
        <w:t>‫העובדה כי מדובר היה‪ ,‬למעשה‪ ,‬בתביעה חדשה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התביעה המתוקן עתרה התובעת לחיוב הנתבעת בתשלום סך של ‪ ₪ 68,150‬בשל‬</w:t>
        <w:br/>
        <w:t>‫העלאה רטרואקטיבית של מחיר רכיב הניקיון )סך של ‪ (₪ 61,590‬וכן ב"העמסה" של‬</w:t>
        <w:br/>
        <w:t>‫הוצאות בנק )סך של ‪.(₪ 6,560‬‬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ההגנה המתוקן נטענו טענות העדר סמכות ותום לב בהגשת תובענה המתבססת על‬</w:t>
        <w:br/>
        <w:t>‫כתב התביעה בהליך הראשוני‪ .‬לגופם של דברים נטען כי הוצאות הניקיון הוצאו בפועל‬</w:t>
        <w:br/>
        <w:t>‫שעה שעל פי צרכי הבית ובקשת הנציגות הועסק מנקה במשרה מלאה ולא בחצי משרה‬</w:t>
        <w:br/>
        <w:t>‫כפי שתוקצב בתחילה‪ .‬בכל מקרה‪ ,‬האמור נעשה על פי בקשת הנציגות ולנתבעת לא צמחה‬</w:t>
        <w:br/>
        <w:t>‫כל תועלת מכך שהרי כל הכספים שנגבו שולמו בפועל עבור עובד הניקיון‪ .‬עוד נטען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תיק‪1/240/2016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‫להוצאות הבנק אסמכתאות מפורטות ומדובר בהוצאה אשר נכללת בגדר ההוצאות‬</w:t>
        <w:br/>
        <w:t>‫הכלליות לניהול הבית גם על פי 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מיום ‪ 19.12.16‬הצהירה חברת הנציגות כי התקבלה החלטה באסיפה כללית של בעלי‬</w:t>
        <w:br/>
        <w:t>‫הדירות אשר מאשרת את הגשת התובענה וגם התקבלו אישורים במייל של רוב בעלי‬</w:t>
        <w:br/>
        <w:t>‫הדירות‪ .‬בהתאם‪ ,‬קבעתי בהחלטתי בגמר הדיון כי על התובעת להמציא את החלטת‬</w:t>
        <w:br/>
        <w:t>‫האסיפה הכללית האמורה לשם המשך ניהול ההליכים בנסיבות בהן אפילו לא נטען כי‬</w:t>
        <w:br/>
        <w:t>‫הכספים שהחזרם מתבקש נלקחו כלל לכיסה של הנתבעת )בניגוד לטענה בכתב התביעה‬</w:t>
        <w:br/>
        <w:t>‫המקורי(‪.‬‬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22.12.16‬הוגשה בקשת התובעת למחיקת התביעה ללא צו להוצאות‪.‬‬</w:t>
        <w:br/>
        <w:t>‫בבקשה נטען כי נעשתה פניה במייל לבעלי הדירות בבית לאישור הגשת התובענה‬</w:t>
        <w:br/>
        <w:t>‫המקורית והתקבלו אישורים בדוא"ל ובטלפון )על פי פרקטיקה מקובלת בבית(‪ .‬נטען גם‬</w:t>
        <w:br/>
        <w:t>‫כי הנציגות מוסמכת להגיש את התביעה ללא הסכמת האסיפה הכללית‪ .‬בכל מקרה מדובר‬</w:t>
        <w:br/>
        <w:t>‫בטעות בתום לב בהגשת התובענה ככל שיסבור המפקח אחרת‪ .‬לגופה של בקשה נטען כי‬</w:t>
        <w:br/>
        <w:t>‫בעקבות הדיון מיום ‪ 19.12.16‬הוצגה בפני בעלי הדירות עמדת המפקח שנשמעה בדיון‬</w:t>
        <w:br/>
        <w:t>‫ובעלי הדירות הביעו את רצונם למשוך את התביעה על מנת להימנע מסיכון בפסיקת‬</w:t>
        <w:br/>
        <w:t>‫הוצאות‪ .‬שעה שהמחיקה מבוצעת בשלב מוקדם התבקש לבצעה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.9‬בתגובתה לבקשה קיבלה הנתבעת בהבנה את בקשת התובעת למחיקת התובענה אך טענה‬</w:t>
        <w:br/>
        <w:t>‫כי יש מקום לחייבה בהוצאות שכן ההליך לא היה מוצדק מלכתחילה‪ ,‬נגרמו הוצאות‬</w:t>
        <w:br/>
        <w:t>‫משמעותיות‪ ,‬התקיימו דיונים והתייצבו נציגי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.10‬בתשובה לתגובה חולקת התובעת על הטענה כי לא היה מקום להגשת התובענה וטוענת כי‬</w:t>
        <w:br/>
        <w:t>‫זו היתה מושתתת על אדנים יציבים – ההסכם בין הצדדים‪ ,‬הערכת התקציב‪ ,‬החיוב בפועל‪.‬‬</w:t>
        <w:br/>
        <w:t>‫התובעת כופרת בכך שהנציגות ביקשה את הגדלת היקף הניקיון וממילא לא צורף אישור‬</w:t>
        <w:br/>
        <w:t>‫בכתב‪ .‬גם תלושי השכר אינם תומכים בטענות הנתבעת וגם אסור היה לה להעמיס עלויות‬</w:t>
        <w:br/>
        <w:t>‫בנק‪ .‬בהתאם נטען כי‪ ,‬לכל היותר‪ ,‬יש לחייב בעלויות סמליות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בקשת התובעת ובהתאם להסכמת הנתבעת אני מורה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.12‬סיכום ההלכה בנוגע לפסיקת הוצאות הוא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חמישית‪ ,‬תשנ"ט( בעמ'‬</w:t>
        <w:br/>
        <w:t>‫‪.(533‬‬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.13‬לאחר ששקלתי את טיעוני הצדדים אני מוצא לנכון לחייב את התובעת בהוצאות הנתבעת‬</w:t>
        <w:br/>
        <w:t>‫בהליך‪.‬‬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תיק‪1/240/2016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.14‬ראשית‪ ,‬אומנם הליך זה לא נשמע עד תומו ואפשר כי היה עולה בידה של התובעת להוכיח‬</w:t>
        <w:br/>
        <w:t>‫את תביעתה העקרונית )שעה שעליה הנטל על פי הדין(‪ .‬אולם‪ ,‬שעה שגם בכתב התביעה‬</w:t>
        <w:br/>
        <w:t>‫המתוקן ואפילו בתשובה לתגובה‪ ,‬אין כל טענה כאילו ניטלו כספים לכיסה הפרטי של‬</w:t>
        <w:br/>
        <w:t>‫הנתבעת‪ ,‬וכאשר אין מחלוקת )וגם לא כל טענה אחרת( כי השירות ניתן בהיקף המצוין על‬</w:t>
        <w:br/>
        <w:t>‫ידי הנתבעת‪ ,‬הרי שאף אם היתה מוכחת עילת התביעה במלואה עדיין לא היתה זכאית‬</w:t>
        <w:br/>
        <w:t>‫התובעת להשבת הכספים הנטענים מכוח דיני עשיית עושר ולא במשפט‪.‬‬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.15‬ויודגש‪ ,‬בכתב התביעה המקורי נטענה טענה מפורשת בדבר נטילת כספים לכיסה של‬</w:t>
        <w:br/>
        <w:t>‫הנתבעת‪ ,‬טענה עליה לא חזרה עוד התובעת בכתב התביעה המתוקן!‬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.16‬שנית‪ ,‬על אף הצהרת חברת הנציגות בדיון מיום ‪ 19.12.16‬לא הוצגה החלטת אסיפה‬</w:t>
        <w:br/>
        <w:t>‫כללית וגם לא הוצגו הסכמות של מי מבעלי הדירות בבית ‪ -‬כל שהוצגה היא הודעה על‬</w:t>
        <w:br/>
        <w:t>‫סיכום ישיבה שנשלחה לבעלי הדירות ואף לא הסכמה אחת‪ .‬יוער גם כי בפרוטוקול הדיון‬</w:t>
        <w:br/>
        <w:t>‫לא נזכרו קיומן של "הסכמות בעל פה"‪ .‬מכל מקום‪ ,‬אף אם התקבלה הסכמה של רוב בעלי‬</w:t>
        <w:br/>
        <w:t>‫הדירות להודעה האמורה הרי שזו ניתנה להגשת התובענה המקורית )אשר כללה טענה‬</w:t>
        <w:br/>
        <w:t>‫בדבר נטילת כספים לכיסה של הנתבעת כאמור(‪ .‬דא עקא‪ ,‬גם התובעת עצמה הבינה כי אין‬</w:t>
        <w:br/>
        <w:t>‫דבר בטענותיה המקוריות וביקשה לשנות את תביעתה לחלוטין במסגרת בקשת התיקון‬</w:t>
        <w:br/>
        <w:t>‫בתיק ב"ב ‪.01/388/16‬‬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.17‬שלישית‪ ,‬אין בידי לקבל את טענת התובעת לפיה לא נדרשת הסכמת בעלי הדירות לשם‬</w:t>
        <w:br/>
        <w:t>‫הגשת התובענה דנן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.18‬הוראת סעיף ‪ 65‬לחוק המקרקעין קובעת כי "לכל בית משותף תהיה נציגות לשם ניהול‬</w:t>
        <w:br/>
        <w:t>‫עניני הבית המשותף; הנציגות תיכון ותפעל לפי הוראות התקנון"‪ .‬בהמשך קובע סעיף ‪69‬‬</w:t>
        <w:br/>
        <w:t>‫לחוק כי הנציגות הינה מורשה של בעלי הדירות ‪" -‬הנציגות תשמש מורשה של כל בעלי‬</w:t>
        <w:br/>
        <w:t>‫הדירות בכל ענין הנוגע להחזקתו התקינה ולניהולו של הבית המשותף‪ ,‬והיא זכאית‬</w:t>
        <w:br/>
        <w:t>‫בענינים אלה להתקשר בחוזים ולהיות צד בכל הליך משפטי ובכל משא ומתן אחר בשם כל‬</w:t>
        <w:br/>
        <w:t>‫בעלי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ההלכה הפסוקה נציגות בית משותף היא אישיות משפטית לכל דבר ועניין‬</w:t>
        <w:br/>
        <w:t>‫וסמכויותיה הובהרו היטב בהלכה שנפסקה בע"א ‪ 98/80‬נציגות הבית המשותף רחוב רבי‬</w:t>
        <w:br/>
        <w:t>‫עקיבא ‪ ,77‬לוד נ‪ .‬קדמת לוד בע"מ ואח' פד"י לו)‪" :21 (2‬מהוראות החוק והתקנון עולה‪,‬‬</w:t>
        <w:br/>
        <w:t>‫כי נציגות הבית המשותף‪ ,‬הנבחרת על‪-‬ידי האסיפה הכללית של בעלי הדירות בבית‬</w:t>
        <w:br/>
        <w:t>‫המשותף‪ ,‬היא הגוף המבצע של הבית המשותף‪ ,‬שמתפקידו לטפל בכל העניינים הכרוכים‬</w:t>
        <w:br/>
        <w:t>‫בתחומים המשותפים לכל הדיירים‪ .‬מטבע הדברים הכוונה לניהול הפנימי השוטף של‬</w:t>
        <w:br/>
        <w:t>‫הבניין‪ ,‬ובעיקר בכל הנוגע לרכוש המשותף‪ ,‬אופן השימוש בו‪ ,‬החזקתו התקינה‪ ,‬ביצוע‬</w:t>
        <w:br/>
        <w:t>‫תיקונים בשעת הצורך‪ ,‬גביית הוצאות ההפעלה השונות וכדומה‪ .‬החוק הקנה לנציגות הבית‬</w:t>
        <w:br/>
        <w:t>‫המשותף לצורך ביצוע תפקידיה מעמד משפטי מיוחד‪ :‬על‪-‬פי האמור בסעיף ‪ 69‬הנ"ל‬</w:t>
        <w:br/>
        <w:t>‫ניתנת לנציגות הבית המשותף בתור שכזו כשרות להיות צד לפעולות משפטיות שונות"‪.‬‬</w:t>
        <w:br/>
        <w:t>‫בהתאם‪ ,‬הנציגות אכן מוסמכת בסוגיות המסורות בלב ליבה של סמכותה "להחזקתו‬</w:t>
        <w:br/>
        <w:t>‫התקינה ולניהולו של הבית המשותף" גם לנקוט בהליכים משפטיים אף ללא אישור פרטני‬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תיק‪1/240/2016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האסיפה הכללית‪ .‬כך‪ ,‬למשל‪ ,‬בנוגע לתביעה לגביית חובות מיסי נציגות לפי סעיף ‪58‬‬</w:t>
        <w:br/>
        <w:t>‫לחוק המקרקעין )על פי תקציב מאושר על ידי האסיפה הכללית(‪ .‬כך‪ ,‬לגבי סוגיות‬</w:t>
        <w:br/>
        <w:t>‫הקשורות בניהולו של הרכוש המשותף )על פי החלטות האסיפה הכללית או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.19‬אולם‪ ,‬הנציגות איננה מורשה של בעלי הדירות לשם נקיטת הליכים אשר חורגים מדלת‬</w:t>
        <w:br/>
        <w:t>‫אמות סמכותה על פי דין לניהול הרכוש המשותף‪ .‬כדי לנהל הליך כאמור על ידי הנציגות‬</w:t>
        <w:br/>
        <w:t>‫נדרשת הרשאה מפורשת של בעלי הדירות )ר' פרשת קדמת לוד לעיל וכן ה"פ )מחוזי ת"א(‬</w:t>
        <w:br/>
        <w:t>‫‪ 1693/09‬ועד הבית רחוב וינשל ‪ 6‬תל אביב נ' בטנס ושות' בע"מ )פורסם בנבו((‪.‬‬</w:t>
        <w:br/>
        <w:t>‫כך‪ ,‬למשל‪ ,‬תביעה קניינית בנוגע לרכוש המשותף )ר' פרשת וינשל ‪ 6‬לעיל(‪ .‬כך‪ ,‬למשל‪,‬‬</w:t>
        <w:br/>
        <w:t>‫הגשת תביעה בגין ליקויי בניה )ר' ת‪.‬א‪) 1380/00 .‬מחוזי ת"א( קניאל נ‪ .‬שלמה לשמן‬</w:t>
        <w:br/>
        <w:t>‫בע"מ )פורסם בנבו((‪ .‬כך‪ ,‬בנסיבות מסוימות‪ ,‬הגשת תובענה נזיקית )ר' ע"א )ת"א(‬</w:t>
        <w:br/>
        <w:t>‫‪ 2546/08‬ניסים זוארץ נ' אריה חברה לביטוח בע"מ )פורסם בנבו( וכן תיק )מפקח ת"א(‬</w:t>
        <w:br/>
        <w:t>‫‪ 426/13‬שמואל רוזנברג נ' נציגות הבית המשותף המגדל ‪ 5‬גבעתיים )פורסם בנבו((‪ .‬כך‪,‬‬</w:t>
        <w:br/>
        <w:t>‫למשל‪ ,‬תביעה לתשלום דמי שימוש ברכוש המשותף )ר' תיק )מפקח י‪-‬ם( ‪ 256/14‬נציגות‬</w:t>
        <w:br/>
        <w:t>‫הבית המשותף רחוב תרשיש ‪ 525‬ירושלים נ' יוסף לב טוב )פורסם בנבו((‪.‬‬</w:t>
        <w:br/>
        <w:t>‫כך גם התובענה דנן ‪ -‬תביעת החזר מחברת ניהול בגין שירותים מוסכמים שאין מחלוקת כי‬</w:t>
        <w:br/>
        <w:t>‫ניתנו בפועל! הדברים נכונים אף שהטענה היא כי עלותם בפועל שונה מהתקציב המתכונן‬</w:t>
        <w:br/>
        <w:t>‫וודאי לאור משך מתן השירות‪ ,‬התשלום בפועל והטענה בדבר קיומה של הסכמה מפורשת‪.‬‬</w:t>
        <w:br/>
        <w:t>‫בפרט מוצדקת קבלת החלטת אסיפה כללית בנסיבות ההליך דנן אשר עשוי לחשוף את‬</w:t>
        <w:br/>
        <w:t>‫בעלי הדירות גם לפסיקת הוצאות משמעותית לאור היקף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.20‬זאת ועוד‪ .‬בנסיבות הבית דנן הרשאה מפורשת כאמור של האסיפה הכללית ממילא גם‬</w:t>
        <w:br/>
        <w:t>‫נדרשת לאור החלטת האסיפה הכללית בדבר הצורך בקבלת הסכמה של בעלי הדירות לכל‬</w:t>
        <w:br/>
        <w:t>‫הוצאה העולה על סך של ‪) ₪ 5,000‬על פי הודעת הדוא"ל מיום ‪ 15.03.16‬אשר צורפה‬</w:t>
        <w:br/>
        <w:t>‫לבקשה(‪.‬‬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,‬עובדה היא כי בסופו של יום אין בידה של התובעת הרשאה של רוב בעלי הדירות‬</w:t>
        <w:br/>
        <w:t>‫לנהל את ההליך האמור‪ ,‬היא עילת הבקשה למחיקה דנן!‬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.21‬בכל הקשור להיקף ההוצאות הרי שיש להתחשב בכך שהתובעת חזרה בה מתביעתה בשלב‬</w:t>
        <w:br/>
        <w:t>‫מוקדם‪ ,‬לאחר הגשת כתבי טענות ועריכת דיון מקדמי בלבד‪ .‬יש גם להתחשב בכך שכבר‬</w:t>
        <w:br/>
        <w:t>‫נפסקו הוצאות הנתבעת בגין תיקון כתב התביעה במסגרת תיק ב"ב ‪.01/388/16‬‬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.22‬מאידך יש לשקול את היקף התובענה‪ ,‬את העבודה אשר הושקעה בהכנת כתב ההגנה‬</w:t>
        <w:br/>
        <w:t>‫המתוקן ובכך שעל אף הצהרתה בדיון מיום ‪ 19.12.16‬לא עלה בידה של התובעת להציג‬</w:t>
        <w:br/>
        <w:t>‫הסכמה של רוב בעלי הדירות להגשת התובענה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.23‬בנסיבות האמורות אני מוצא לנכון לחייב את התובעת לשלם לנתבעת בגין החזר הוצאות‬</w:t>
        <w:br/>
        <w:t>‫שכ"ט עו"ד סך כולל 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תיק‪1/240/2016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.24‬הסך האמור ישולם בתוך ‪ 14‬יום מהיום שאם לא כן יישא הפרשי הצמדה וריבית כדין‬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כ"ט כסלו תשע"ז‪ 29 ,‬דצמבר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1/240/2016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