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7/216/2015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2016-09-15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תיק‪561//612/7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‫קגן טטיאנה‬         ‫בעניין‪:‬‬</w:t>
        <w:br/>
        <w:t>‫ע"י ב"כ עוה"ד איגור כצמן‬</w:t>
        <w:br/>
        <w:t>‫רח' הרצל ‪ ,72‬ת‪.‬ד ‪ ,7252‬נתניה‬</w:t>
        <w:br/>
        <w:t>‫טל‪ , 522-7251052 :‬פקס‪522-7251054 :‬‬</w:t>
        <w:br/>
        <w:t>‫התובעת‬</w:t>
        <w:br/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‫דבוש עמרם‬</w:t>
        <w:br/>
        <w:t>‫רח' גרינבוים ‪ ,74‬נתניה‬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ליתן צו עשה אשר יורה לנתבע לסלק ידו מהחצר המשותפת‪,‬‬</w:t>
        <w:br/>
        <w:t>‫להרוס את הבניה הבלתי החוקית אותה ביצע ברכוש המשותף‪ ,‬ולהשיב את המצב‬</w:t>
        <w:br/>
        <w:t>‫לקדמותו‪.‬‬</w:t>
        <w:br/>
        <w:t>‫‪ .7‬התובעת היא בעלים של דירה בקומה השלישית של הבית המשותף שברחוב‬</w:t>
        <w:br/>
        <w:t>‫גרינבויים ‪ 74‬נתניה הידוע כגוש ‪ 2307‬חלקה ‪( 714‬להלן‪" :‬הבית")‪ .‬הנתבע הוא בעל‬</w:t>
        <w:br/>
        <w:t>‫זכויות חכירה בדירה בקומת הקרקע של הבית‪.‬‬</w:t>
        <w:br/>
        <w:t>‫‪ .0‬טענות התובעת יפורטו להלן בתמצית‪ :‬הנתבע השתלט על החצר המשותפת‬</w:t>
        <w:br/>
        <w:t>‫הסמוכה לדירתו‪ ,‬גידר אותה ועושה בה שימוש ייחודי; הנתבע הקים על הרכוש‬</w:t>
        <w:br/>
        <w:t>‫המשותף מחסן ללא היתר ומחוברים שלא כדין על גבי הרכוש המשותף‪ ,‬ובלא‬</w:t>
        <w:br/>
        <w:t>‫שקיבל את הסכמת כל בעלי הדירות בבית לכך; הנתבע מונע מבעלי דירות אחרים‬</w:t>
        <w:br/>
        <w:t>‫לעשות שימוש ראוי ברכוש המשותף‪.‬‬</w:t>
        <w:br/>
        <w:t>‫‪ .7‬טענות הנתבע יפורטו להלן בתמצית‪ :‬דירת הנתבע הממוקמת בקומת קרקע‬</w:t>
        <w:br/>
        <w:t>‫חשופה לפריצות‪ ,‬ומשכך‪ ,‬ולאחר שפניות למשטרה לא הועילו‪ ,‬החליט הנתבע‬</w:t>
        <w:br/>
        <w:t>‫לבנות גדר המקיפה את דירתו על מנת להגן על ילדיו מפני הפריצות; הגדר נבנתה‬</w:t>
        <w:br/>
        <w:t>‫בהסכמת כל בעלי הדירות בבית לפני שנים רבות; הקמת הגדר לא מונעת מבעלי‬</w:t>
        <w:br/>
        <w:t>‫הדירות בבית להיכנס לגינה המשותפת; התובעת מתנכלת ומטרידה את הנתבע‬</w:t>
        <w:br/>
        <w:t>‫ובני משפחתו‪.‬‬</w:t>
        <w:br/>
        <w:t>‫‪ .2‬בתיק נשמעו ראיות‪ ,‬וכן נערך על ידי ביקור במקום בנוכחות הצדדים‪ .‬עתה‪ ,‬נותר‬</w:t>
        <w:br/>
        <w:t>‫להכריע בתובענה‪.‬‬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תיק‪561//612/7 :‬‬ 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.4‬סעיף ‪ 47‬לחוק המקרקעין‪ ,‬התשכ"ט – ‪( 1343‬להלן‪" :‬חוק המקרקעין") קובע‬</w:t>
        <w:br/>
        <w:t>‫כדלקמן‪:‬‬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בתקנון‬</w:t>
        <w:br/>
        <w:t>‫זכויות של בעלי דירות או להטיל עליהם חובות או תשלומים מסוג או בשיעור שלא‬</w:t>
        <w:br/>
        <w:t>‫פורשו בחוק זה אלא בהסכמתם‪ ,‬ואין לקבוע הצמדה של חלק מסוים מהרכוש המשותף‬</w:t>
        <w:br/>
        <w:t>‫לדירה פלונית אלא בהסכמת כל בעלי הדירות" (הדגשה שלי א‪.‬ש‪.).‬‬</w:t>
        <w:br/>
        <w:t>‫‪ .2‬סעיף ‪ 17‬לתקנון המצוי שבתוספת לחוק המקרקעין החל על הבית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,/1/1‬או בתקנון זה‪ ,‬או המשנה את זכויותיו‪ ,‬לא יהיה לה‬</w:t>
        <w:br/>
        <w:t>‫תוקף לגבי אותו בעל דירה‪ ,‬אלא אם הסכים לה"‪.‬‬</w:t>
        <w:br/>
        <w:t>‫‪ .4‬מסעיף ‪ 47‬לחוק המקרקעין ומסעיף ‪ 17‬לתקנון המצוי עולה כי לא ניתן להצמיד‬</w:t>
        <w:br/>
        <w:t>‫חלק מסוים מן המקרקעין לדירה מסוימת ללא הסכמת כל בעלי הדירות בבית‪.‬‬</w:t>
        <w:br/>
        <w:t>‫‪ .3‬תפיסת חזקה ייחודית ברכוש המשותף‪ ,‬אף ללא שבוצעה הצמדה פורמאלית‪,‬‬</w:t>
        <w:br/>
        <w:t>‫טעונה אף היא הסכמת בעלי הדירות כאמור‪ .‬במהותה דומה פעולת תפיסת החזקה‬</w:t>
        <w:br/>
        <w:t>‫הייחודית להצמדה‪ ,‬שכן בשני המקרים תגרום הפעולה לגריעה מהזכויות שיש‬</w:t>
        <w:br/>
        <w:t>‫לבעלי הדירות האחרים ברכוש המשותף‪ .‬ראה לעניין זה ע"א ‪ ,7272237‬וקרני נ'‬</w:t>
        <w:br/>
        <w:t>‫עיריית רמת גן‪ ,‬פ"ד מז(‪:425 ,)2‬‬</w:t>
        <w:br/>
        <w:t>‫"‪ ...‬משמעות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זכות‬</w:t>
        <w:br/>
        <w:t>‫השימוש באותו חלק מהרכוש המשותף משאר בעלי הדירות‪ ,‬וברור כי דבר כזה אינו יכול‬</w:t>
        <w:br/>
        <w:t>‫להיעשות אלא בהסכמתם"‪.‬‬</w:t>
        <w:br/>
        <w:t>‫כלומר‪ ,‬כאשר מדובר בתפיסת חזקה ייחודית‪ ,‬יש לקבל את הסכמת כל בעלי הדירות‬</w:t>
        <w:br/>
        <w:t>‫בבית‪.‬‬</w:t>
        <w:br/>
        <w:t>‫‪ .15‬לעומת זאת‪ ,‬שימוש שאין בו תפיסת חזקה ייחודית‪ ,‬יכול שלא יחייב הסכמת בעלי‬</w:t>
        <w:br/>
        <w:t>‫הדירות כלל‪ ,‬בהיותו שימוש סביר בלבד‪ .‬השאלה עד היכן מגיע "שימוש סביר"‬</w:t>
        <w:br/>
        <w:t>‫ומאימתי תיחשב פעולה מסוימת כ"תפיסת חזקה ייחודית"‪ ,‬תלויה‪ ,‬כמובן‪ ,‬בסוג‬</w:t>
        <w:br/>
        <w:t>‫השימוש‪ ,‬בהשפעתו על הרכוש המשותף‪ ,‬ואף בנסיבות הזמן והמקום (ר'‪ :‬ע"א‬</w:t>
        <w:br/>
        <w:t>‫‪ ,273220‬וינטרס נ' זמורה‪ ,‬פד"י כח (‪ .)472 ,)1‬בתוך כך‪ ,‬קיימת כמובן השלכה‬</w:t>
        <w:br/>
        <w:t>‫"למראית העין"‪ ,‬ולתחושה הנוצרת אצל בעלי הדירות האחרים‪ ,‬וליכולתם ליהנות‪,‬‬</w:t>
        <w:br/>
        <w:t>‫גם הם‪ ,‬מהרכוש המשותף (ר'‪( 0122254 :‬שלום י"ם)‪ ,‬נציגות הבית המשותף נ'‬</w:t>
        <w:br/>
        <w:t>‫לוברבוים (פורסם באתרים משפטיים)‪.‬‬</w:t>
        <w:br/>
        <w:t>‫מן הכלל אל הפרט‬</w:t>
        <w:br/>
        <w:t>‫‪ .11‬אין חולק כי החצר נושא המחלוקת היא משותפת לכלל בעלי הדירות בבית על כל‬</w:t>
        <w:br/>
        <w:t>‫כניסותיו (להלן‪" :‬החצר")‪ .‬ביום ‪ 50.57.14‬ערכתי ביקור במקום בנוכחות הצדדים‪,‬‬</w:t>
        <w:br/>
        <w:t>‫וזאת על מנת להתרשם באופן בלתי אמצעי מן החצר ומן הבית‪ ,‬ולהלן רשמיי‪:‬‬</w:t>
        <w:br/>
        <w:t>‫א‪ .‬הבית מורכב מ ‪ 7 -‬כניסות‪ .‬בכל כניסה ‪ 2‬דירות‪.‬‬</w:t>
        <w:br/>
        <w:t>‫ב‪ .‬דירת התובעת ודירת הנתבע ממוקמות בכניסה ד' של הבית‪ .‬דירת הנתבע‬</w:t>
        <w:br/>
        <w:t>‫ממוקמת בקומה הראשונה של הבית‪ ,‬והיא דירה יחידה בקומה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תיק‪561//612/7 :‬‬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.‬חצר הבית המקיפה את דירת הנתבע תחומה בגדר בטון (להלן‪" :‬הגדר") בגובה‬</w:t>
        <w:br/>
        <w:t>‫של כ – ‪ 1‬מטר‪.‬‬</w:t>
        <w:br/>
        <w:t>‫ד‪ .‬בחצר הממוקמת בחזית הבית ניצבים שולחן‪ ,‬עמדת ברז ועמוד תאורה (אינו‬</w:t>
        <w:br/>
        <w:t>‫פעיל) המשמשים את דירת הנתבע‪.‬‬</w:t>
        <w:br/>
        <w:t>‫ה‪ .‬החצר העורפית מרוצפת והכניסה אליה היא דרך שער ברזל‪.‬‬</w:t>
        <w:br/>
        <w:t>‫ו‪ .‬בחצר העורפית מחסן‪ ,‬מתקן לתליית כביסה‪ ,‬ודשא סינטטי המשמשים את דירת‬</w:t>
        <w:br/>
        <w:t>‫הנתבע‪.‬‬</w:t>
        <w:br/>
        <w:t>‫ז‪ .‬לדירת הנתבע ‪ 7‬כניסות‪ :‬האחת באמצעות גרם מדרגות שבקומה הראשונה של‬</w:t>
        <w:br/>
        <w:t>‫הב ית‪ ,‬וכן כניסה נוספת דרך שער הברזל הממוקם‪ ,‬כאמור‪ ,‬בחלקו העורפי של‬</w:t>
        <w:br/>
        <w:t>‫הבית‪.‬‬</w:t>
        <w:br/>
        <w:t>‫‪ .17‬ממכלול הראיות שהובאו בפני ואשר פורטו לעיל‪ ,‬ומהתרשמותי בעת ביקורי‪,‬‬</w:t>
        <w:br/>
        <w:t>‫ובהתחשב באופן ובמיקום בו נבנתה הגדר‪ ,‬ובשימוש שעושה הנתבע בשטח‬</w:t>
        <w:br/>
        <w:t>‫המשותף‪ ,‬התרשמתי כי השטח המשותף נחזה להיות חצר פרטית של הנתבע‬</w:t>
        <w:br/>
        <w:t>‫המשמשת אותו באופן קבוע‪ ,‬והיא כשטח שלנתבע חזקה ייחודית בו‪ ,‬בבחינת‬</w:t>
        <w:br/>
        <w:t>‫הצמדת השטח המשותף לדירתו‪ .‬כן התרשמתי כי המחסן מצוי בתוך החצר‬</w:t>
        <w:br/>
        <w:t>‫המשמשת‪ ,‬כאמור‪ ,‬באופן ייחודי את הנתבע‪ .‬מראית העין במקרה הזה היא חזות‬</w:t>
        <w:br/>
        <w:t>‫הכל‪ .‬גם אם הנתבע אינו תובע לעצמו זכות שימוש בלעדית בחצר‪ ,‬כפי שאכן נטען‬</w:t>
        <w:br/>
        <w:t>‫בפני‪ ,‬ואף אם קיימת בפועל גישה לתוך שטח זה‪ ,‬יש להניח כי שימוש כזה לא‬</w:t>
        <w:br/>
        <w:t>‫ייעשה על ידי בעלי הדירות האחרים בשל תחושת אי הנעימות הכרוכה בדבר‪.‬‬</w:t>
        <w:br/>
        <w:t>‫‪ .10‬הנה כי כן‪ ,‬המשמעות המעשית של בניית הגדר‪ ,‬המחסן ושער הברזל‪ ,‬כפי שנבנו‬</w:t>
        <w:br/>
        <w:t>‫ע"י הנתבע‪ ,‬והשימוש אותו עושה הנתבע בחצר‪ ,‬הינה הצמדה בפועל של החצר‬</w:t>
        <w:br/>
        <w:t>‫המשותפת אל דירתו‪ .‬הצמדה שכזו‪ ,‬לא ניתן לבצע ללא הסכמת כל בעלי הדירות‬</w:t>
        <w:br/>
        <w:t>‫בבית‪.‬‬</w:t>
        <w:br/>
        <w:t>‫‪ .17‬אין חולק כי הסכמת התובעת לא ניתנה לנתבע‪ .‬די למעשה בכך כדי לקבוע כי‬</w:t>
        <w:br/>
        <w:t>‫עשיית שימוש ייחודי זה בשטח המשותף אסורה‪ ,‬שכן בדומה להצמדה אין לאפשר‬</w:t>
        <w:br/>
        <w:t>‫אותה‪ ,‬ללא הסכמת כל בעלי הדירות‪.‬‬</w:t>
        <w:br/>
        <w:t>‫‪ .12‬הנתבע הגיש מסמך שכותרתו "אישור על החתמת שכנים" שיש בו‪ ,‬לטענתו כדי‬</w:t>
        <w:br/>
        <w:t>‫להוכיח כי הבניה והשימוש אותו הוא עושה בחצר‪ ,‬כמפורט לעיל‪ ,‬הינם בהסכמת‬</w:t>
        <w:br/>
        <w:t>‫בעלי הדירות בבית‪ .‬לא מצאתי כי יש במסמך הנ"ל כדי להוכיח כי ניתנה הסכמת‬</w:t>
        <w:br/>
        <w:t>‫בעלי הדירות‪ ,‬שכן למעט הגב' יפה אושרי ששמה מופיע כבעלת דירה בנסח‬</w:t>
        <w:br/>
        <w:t>‫המקרקעין הנוגע לבית‪ ,‬הרי שלגבי שאר החותמים שמם אינו מופיע בנסח האמור‪,‬‬</w:t>
        <w:br/>
        <w:t>‫ולא הוכח כלל כי הם בעלי דירות בבית נושא התביעה‪.‬‬</w:t>
        <w:br/>
        <w:t>‫‪ .14‬כל העדים שהעידו לפני מטעם הנתבע‪ ,‬העידו כי הם אינם בעלי דירות בבית נושא‬</w:t>
        <w:br/>
        <w:t>‫ההליך אלא שכנים בבתים הסמוכים לבית נושא ההליך‪ .‬ויודגש כי ההסכמה‬</w:t>
        <w:br/>
        <w:t>‫הנדרשת היא של כל בעלי הדירות בבית נושא ההליך‪ ,‬וזו כאמור לא הוכחה (ראה‬</w:t>
        <w:br/>
        <w:t>‫עדותם של העדים כמפורט בפרוטוקול הדיון מיום ‪ :73.2.14‬הגב' מישל אלמליח‪,‬‬</w:t>
        <w:br/>
        <w:t>‫עמ' ‪ 4‬שורה ‪ ,02‬מר שאול וענונו‪ ,‬עמ' ‪ ,3‬שורה ‪ ,2‬מר שמעון רובין‪ ,‬עמ' ‪ ,3‬שורה ‪,12‬‬</w:t>
        <w:br/>
        <w:t>‫הגב' ארדיטי מרים‪ ,‬עמ' ‪ ,3‬שורה ‪ ,73‬הגב' ענת נעים‪ ,‬עמ' ‪ ,3‬שורות ‪ ,77-70‬הגב'‬</w:t>
        <w:br/>
        <w:t>‫שרה כהן‪ ,‬עמ' ‪ ,15‬שורה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תיק‪561//612/7 :‬‬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.12‬מכל מקום‪ ,‬ובהינתן כי אין חולק כי הסכמת התובעת לא ניתנה לנתבע‪ ,‬די בכך כדי‬</w:t>
        <w:br/>
        <w:t>‫לקבוע כי עשיית שימוש ייחודי זה בשטח המשותף‪ ,‬בדומה להצמדה‪ ,‬לא תיתכן‬</w:t>
        <w:br/>
        <w:t>‫ללא הסכמתה‪.‬‬</w:t>
        <w:br/>
        <w:t>‫‪ .14‬בהעדר הסכמת כל בעלי הדירות לשימוש הייחודי אותו עושה הנתבע ברכוש‬</w:t>
        <w:br/>
        <w:t>‫המשותף‪ ,‬לא היה רשאי הנתבע לעשות שימוש זה‪.‬‬</w:t>
        <w:br/>
        <w:t>‫‪ .13‬ככל שהנתבע סבור כי קיימת בעיית פריצות ומשוטטים הדורשת פתרון של הקמת‬</w:t>
        <w:br/>
        <w:t>‫הגדר ‪ ,‬ראוי היה לפנות לנציגות הבית ולהעלות נושא זה באסיפה הכללית‪ ,‬ולקבל‬</w:t>
        <w:br/>
        <w:t>‫לכך הסכמה כדין‪ .‬לא נטען‪ ,‬וממילא לא הוכח‪ ,‬כי ניתנה הסכמת האסיפה הכללית‬</w:t>
        <w:br/>
        <w:t>‫לבניה‪ ,‬כאמור‪.‬‬</w:t>
        <w:br/>
        <w:t>‫‪ .75‬טענת הנתבע כי הוא עושה שימוש זה בחצר מזה שנים‪ ,‬נטענה בעלמא ולא הוכחה‪.‬‬</w:t>
        <w:br/>
        <w:t>‫מכל מקום הלכה היא כי עת עסקינן במתן רישיון במקרקעין לשימוש ייחודי‪,‬‬</w:t>
        <w:br/>
        <w:t>‫הכלל הוא‪ ,‬שמדובר ברישיון בר חזרה‪ ,‬ובאופן עקרוני נותן הרשות רשאי בכל עת‬</w:t>
        <w:br/>
        <w:t>‫לחזור בו מההסכמה שהוענקה‪( .‬ראה לעניין זה ת‪.‬א (ת"א) ‪ ,7414250‬ציפורה‬</w:t>
        <w:br/>
        <w:t>‫קונצ'יקי נ' דליה שפלן (פורסם באתרים משפטיים) וכן נ‪ .‬זלצמן‪ ,‬רישיון‬</w:t>
        <w:br/>
        <w:t>‫במקרקעין‪ ,‬הפרקליט מב‪.)22,77 ,‬‬</w:t>
        <w:br/>
        <w:t>‫אמנם קיימים מקרים מיוחדים בהם אין שינוי נסיבות המצדיק חזרה מן ההסכמה‬</w:t>
        <w:br/>
        <w:t>‫(ראה ע"א ‪ ,2103233‬אלוני נ' ארד ואח'‪ ,‬פ"ד נח (‪ ,72 ,)7‬ע"א ‪ ,2104231‬קוגלמס נ'‬</w:t>
        <w:br/>
        <w:t>‫קוגלמס‪ ,‬פ"ד מט(‪ ,713 ,)7‬ע"א ‪ ,7404235‬אריה בצר נ' צילביץ נחמה ואח'‪ ,‬פ"ד מו‬</w:t>
        <w:br/>
        <w:t>‫(‪ ,147 ,)2‬ע"א ‪ ,244241‬ציזיק נ' הורביץ ואח'‪ ,‬פ"ד מ(‪ ,071 )1‬ע"א ‪ ,212224‬לוי נ'‬</w:t>
        <w:br/>
        <w:t>‫ויימן ואח'‪ ,‬פ"ד לא(‪.)172 )7‬‬</w:t>
        <w:br/>
        <w:t>‫במקרה דנן‪ ,‬לא נטען‪ ,‬וממילא לא הוכח‪ ,‬כי התובעת נתנה הסכמתה לבניה‬</w:t>
        <w:br/>
        <w:t>‫ולשימוש אותו עושה הנתבע בחצר‪ .‬כך גם לא נטען‪ ,‬וממילא לא הוכח כי‬</w:t>
        <w:br/>
        <w:t>‫מתקיימות הנסיבות הנ"ל‪.‬‬</w:t>
        <w:br/>
        <w:t>‫‪ .71‬אשר על כן‪ ,‬ונוכח כל האמור לעיל‪ ,‬אני מקבלת את התביעה ומורה לנתבע להסיר‬</w:t>
        <w:br/>
        <w:t>‫בתוך ‪ 45‬ימים מהיום‪ ,‬על חשבונו‪ ,‬את כל הבניה הקיימת על גבי החצר המשותפת‬</w:t>
        <w:br/>
        <w:t>‫של הבית‪ ,‬לרבות הגדר‪ ,‬המחסן ושער הברזל‪ ,‬וכן את כל המטלטלין שבבעלותו‬</w:t>
        <w:br/>
        <w:t>‫המצויים בחצר האמורה‪ ,‬ולהשיב המצב כפי שהוא בהתאם לתשריט הבית‬</w:t>
        <w:br/>
        <w:t>‫המשותף‪ .‬הנתבע ישלם לתובעת‪ ,‬סך של ‪ ₪ 422‬עבור החזר אגרת התביעה‪ ,‬וכן סך‬</w:t>
        <w:br/>
        <w:t>‫של ‪ ₪7,555‬עבור שכ"ט עו"ד‪ .‬סכומים אלה ישולמו בתוך ‪ 05‬ימים מהיום שאם לא‬</w:t>
        <w:br/>
        <w:t>‫כן יישאו הפרשי הצמדה 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,‬יב' באלול תשע"ו‪ .12.3.14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7/216/2015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