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1/340/2016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2016-09-13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תיק‪1/340/2016 :‬‬                                         ‫מפקח על רישום מקרקעין‬</w:t>
        <w:br/>
        <w:t>‫מס' בקשה‪1/341/2016 :‬‬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‫אי‪ .‬די טי אר‪ .‬אי‪ .‬החזקות בע"מ‬        ‫התובעת‪:‬‬</w:t>
        <w:br/>
        <w:t>‫ע"י ב"כ עוה"ד שלומי שריקי‬</w:t>
        <w:br/>
        <w:t>‫מרחוב הסורג ‪ 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‫ירושלים של כסף ניהול ואחזקה בע"מ‬          ‫הנתבעת‪:‬‬</w:t>
        <w:br/>
        <w:t>‫מרחוב ראול ולנברג ‪ 24‬תל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.1‬במסגרת ההליך דנן מבקשת התובעת להורות על בטלות הסכם ניהול שנחתם בינה לבין‬</w:t>
        <w:br/>
        <w:t>‫הנתבעת בנוגע לבית "רד בינת" בהר חוצבים ברחוב שלמה הלוי ‪ 5‬ירושלים וכי יקבע כי‬</w:t>
        <w:br/>
        <w:t>‫הנתבעת איננה יכולה לשמש כחברת ניהול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טוענת כי הסכם הפשרה בהליכים קודמים בין הצדדים אינו מונע את ביטול הסכם‬</w:t>
        <w:br/>
        <w:t>‫הניהול על ידה וממילא הוא מבוטל‪ ,‬כי זכויותיה במערכת היחסים עם הנתבעת מקופחות‬</w:t>
        <w:br/>
        <w:t>‫לאור שותפות )בה היא מיעוט( שבין בעלות הזכויות בנכס וכי יש מקום לשנות את תנאי‬</w:t>
        <w:br/>
        <w:t>‫הסכם הניהול שנחתם וביטול תניות מקפחות במסגרתו‪.‬‬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.3‬ביחד עם כתב התביעה הגישה התובעת בקשה למתן צו עשה זמני בתיק ב"ב ‪01/341/16‬‬</w:t>
        <w:br/>
        <w:t>‫שעניינו הפעלת מעלית בבית וגישה לחניון‪.‬‬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.4‬לאחר שבחנתי את כתב התביעה הגעתי למסקנה כי אין למפקח על רישום מקרקעין סמכות‬</w:t>
        <w:br/>
        <w:t>‫לדון בתובענה‪ .‬ויודגש‪ ,‬מצאתי מקום ליתן החלטה זו כבר עתה‪ ,‬עוד בטרם הומצאה‬</w:t>
        <w:br/>
        <w:t>‫לנתבעת‪ ,‬על מנת לקדם את בירור ההליך‪ ,‬בפרט לאור קיומה של בקשה לסעד עשה זמני‬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.5‬סמכותו של המפקח על רישום מקרקעין להכריע בסכסוכים נקבעה בסעיף ‪ 72‬לחוק‬</w:t>
        <w:br/>
        <w:t>‫המקרקעין תשכ"ט‪.1969-‬‬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.6‬בתי המשפט נתנו פירוש דווקני לסעיף ‪ 72‬לחוק וקבעו כי אין להרחיב את פירושו‪ .‬כך‬</w:t>
        <w:br/>
        <w:t>‫נקבע בד"נ ‪ 20/73‬שמע נגד סדובסקי ואח' פ"ד כ"ח )‪ (1‬עמ' ‪ 730‬בעמ' ‪ 733‬מפי מ"מ‬</w:t>
        <w:br/>
        <w:t>‫הנשיא זוסמן )כתוארו אז(‪" :‬סעיף ‪ 72‬לחוק המקרקעין ‪...‬מרחיב אמנם את סמכותו של‬</w:t>
        <w:br/>
        <w:t>‫המפקח‪ ,‬היכול עכשיו לדון גם בתביעת נזיקין בעילה של הסגת גבול‪ ,‬ולענין זה נעשתה‬</w:t>
        <w:br/>
        <w:t>‫סמכותו מקבילה לזו של בית המשפט‪ ,‬אך‪ ...‬אין הוא רשאי לדון בתביעות נזיקין אחרות"‪.‬‬</w:t>
        <w:br/>
        <w:t>‫על פי הלכה הפסוקה גם עילת המטרד איננה בסמכותו של המפקח )וכמוה גם עילות‬</w:t>
        <w:br/>
        <w:t>‫נוספות כגון היפר חובה חקוקה( )ראה ע"א ‪ 664/71‬עורקבי ואח' נגד נקר פ"מ ע"ח ‪130‬‬</w:t>
        <w:br/>
        <w:t>‫וכן ע"א ‪ 458/69‬שליט נגד גולדברג פ"ד כ"ד )‪ .(231 (1‬העולה מכך הוא כי משרצה‬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תיק‪1/340/2016 :‬‬                                         ‫מפקח על רישום מקרקעין‬</w:t>
        <w:br/>
        <w:t>‫מס' בקשה‪1/341/2016 :‬‬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‫המחוקק להעניק למפקח סמכות לדון בעילה מסויימת‪ ,‬עשה זאת באופן מפורש ומכאן‪,‬‬</w:t>
        <w:br/>
        <w:t>‫כאשר עילות אחרות אינן מוגדרות במפורש בחוק המקרקעין‪ ,‬הן אינן בסמכותו של‬</w:t>
        <w:br/>
        <w:t>‫המפקח‪.‬‬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.7‬תקנה ‪ 78‬לתקנות המקרקעין )ניהול ורישום(‪ ,‬התשע"ב‪ 2011-‬אמנם מחילה את תקנות סדר‬</w:t>
        <w:br/>
        <w:t>‫הדין האזרחי בשינויים המחוייבים על סדרי הדין בפני המפקח בכל ענין שלא נקבעה לגביו‬</w:t>
        <w:br/>
        <w:t>‫הוראה אחרת בחוק או בתקנות המקרקעין‪ .‬אולם‪ ,‬אין בכוחו של מחוקק המשנה אשר‬</w:t>
        <w:br/>
        <w:t>‫התקין את התקנה הנ"ל להעניק למפקח סמכות עניינית שלא ניתנה לו בחוק המקרקעין על‬</w:t>
        <w:br/>
        <w:t>‫ידי 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.8‬מספר טעמים מרכזיים עומדים ביסוד ההכרעה כי אין בידי סמכות 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.9‬ראשית‪ ,‬עילת התביעה‪ ,‬על פיה נבחנת סמכותו של מפקח על רישום מקרקעין לדון‬</w:t>
        <w:br/>
        <w:t>‫בתובענה )ר' ע"א ‪ 3700/15‬אורי רוט נ' מיכל עגנון )פורסם בנבו((‪ ,‬הינה בדיני החוזים‪.‬‬</w:t>
        <w:br/>
        <w:t>‫כך‪ ,‬במפורש‪ ,‬כתב התביעה מתבסס על טענות מתחום דיני החוזים בנוגע להתקשרות שבין‬</w:t>
        <w:br/>
        <w:t>‫הצדדים )ר' למשל סעיפים ‪ 28 ,25 ,19 ,18‬ו‪ 30 -‬ואילך לכתב התביעה(‪ .‬כך‪ ,‬במפורש‪,‬‬</w:t>
        <w:br/>
        <w:t>‫הסעדים המבוקשים הינם בנוגע לאותה התקשרות חוזית )ר' פרק ה' לתובענה(‪ .‬הסכם‬</w:t>
        <w:br/>
        <w:t>‫ניהול אינו בגדר תקנון מוסכם ‪ -‬ההתקשרות החוזית היחידה בעניינה הוסמך מפקח על‬</w:t>
        <w:br/>
        <w:t>‫רישום מקרקעין‪.‬‬</w:t>
        <w:br/>
        <w:t>‫ויודגש‪ ,‬לבד מעילות חוזיות בנוגע להסכם הניהול לא מציע כתב התביעה כל עילת תביעה‬</w:t>
        <w:br/>
        <w:t>‫שמקורה בהוראות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.10‬שנית‪ ,‬בין הצדדים כבר התנהל הליך קודם בבית משפט השלום במסגרת תיק ‪2472/07/13‬‬</w:t>
        <w:br/>
        <w:t>‫)ר' סעיפים ‪ 9-10‬ונספח ד' לכתב התביעה(‪ .‬חלק משמעותי מעילת התביעה במסגרת הליך‬</w:t>
        <w:br/>
        <w:t>‫זה עוסק גם בהסכם הפשרה אשר קיבל תוקף של פסק דין באותו הליך ובהשלכותיו על‬</w:t>
        <w:br/>
        <w:t>‫המבוקש כאן )ר' במפורש בפרק ג‪ 1.‬לכתב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.11‬שלישית‪ ,‬עצם העובדה כי התנהל הליך בין הצדדים בבית משפט השלום וזה הסתיים‬</w:t>
        <w:br/>
        <w:t>‫בהסכם פשרה אשר קיבל תוקף של פסק דין שוללת‪ ,‬מניה וביה‪ ,‬את סמכות המפקח‪ .‬ובמה‬</w:t>
        <w:br/>
        <w:t>‫דברים אמורים‪.‬‬</w:t>
        <w:br/>
        <w:t>‫לו היתה הנתבעת "מתחזק" כהגדרתו בחוק המקרקעין )גוף אשר יכול להיות צד להליך‬</w:t>
        <w:br/>
        <w:t>‫בפני המפקח על פי סעיפים ‪ 72‬ו‪ 73 -‬לחוק המקרקעין( הרי שהליך שעניינו תשלום מיסי‬</w:t>
        <w:br/>
        <w:t>‫נציגות לא יכול היה להתנהל בפני בית משפט השלום‪ ,‬שכן מדובר היה במקרה שכזה‬</w:t>
        <w:br/>
        <w:t>‫בהליך המצוי בגדר סמכותו הייחודית של מפקח על רישום מקרקעין )ר' פרשת רוט לעיל(‪.‬‬</w:t>
        <w:br/>
        <w:t>‫דא עקא‪ ,‬לא התובעת דנן‪ ,‬לא הנתבעת דנן‪ ,‬לא בעלת הזכויות הנוספת בבית ואף לא‬</w:t>
        <w:br/>
        <w:t>‫המותב שדן בהליך מצאו כי מעמד הנתבעת דנן הינו בגדר "מתחזק" בהתאם להוראות‬</w:t>
        <w:br/>
        <w:t>‫החוק‪ .‬משניתן פסק דין באותו הליך חל הכלל בדבר מעשה בי‪-‬דין‪ ,‬ובנסיבות דנן מתקיים‬</w:t>
        <w:br/>
        <w:t>‫השתק פלוגתא בכל הקשור לסוגיית מעמדה של הנתבעת )ר' תיק )מפקח י‪-‬ם( ‪01/210/16‬‬</w:t>
        <w:br/>
        <w:t>‫תבל שירותי סיעוד לעובדים זרים בע"מ נ' מרכז הפעמון ‪ -‬חברה לניהול ואחזקה ‪92‬‬</w:t>
        <w:br/>
        <w:t>‫בע"מ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תיק‪1/340/2016 :‬‬                                           ‫מפקח על רישום מקרקעין‬</w:t>
        <w:br/>
        <w:t>‫מס' בקשה‪1/341/2016 :‬‬  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,‬דווקא מחלוקות שלכאורה נובעות מהוראות חוק המקרקעין )ככל שמדובר‬</w:t>
        <w:br/>
        <w:t>‫ב"מתחזק"( נדונו במסגרת אותו הליך )ר' במפורש פרקים א' ו‪ -‬ב' 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.12‬זאת ועוד‪ ,‬וזהו העיקר‪ ,‬אין מקום לאפשר לתובעת "לבחור" על פי רצונה‪ ,‬משיקוליה‬</w:t>
        <w:br/>
        <w:t>‫)שאינם ברורים(‪ ,‬קיום דיון בפני ערכאה זו או אחרת על פי צרכיה‪ .‬משעה שמהותית‬</w:t>
        <w:br/>
        <w:t>‫הסכימה בהליך בבית משפט השלום כי החיוב כלפי הנתבעת דנן הינו בגדר "דמי ניהול"‬</w:t>
        <w:br/>
        <w:t>‫ולא "מיסי נציגות" וכי האחרונה הינה בגדר "חברת ניהול" ולא "מתחזק"‪ ,‬אין לאפשר לה‬</w:t>
        <w:br/>
        <w:t>‫לטעון עתה‪ ,‬בהליך אחר‪ ,‬טענות עובדתיות ומשפטיות אשר סותרות את הסכם פשרה עליו‬</w:t>
        <w:br/>
        <w:t>‫חתמה ופסק דין שניתן )ר' בפרשת מרכז הפעמון לעיל וההלכה ברע"א ‪ 4224/04‬בית‬</w:t>
        <w:br/>
        <w:t>‫ששון בע"מ נ' שיכון והשקעות בע"מ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.13‬רביעית‪ ,‬אף אם היתה הנתבעת דנן בגדר מתחזק הרי שהמפקח מוסמך לדון בכל הקשור‬</w:t>
        <w:br/>
        <w:t>‫לחיובים מכח הוראות חוק המקרקעין בנוגע למערכת היחסים שבין מתחזק לבין בעלי‬</w:t>
        <w:br/>
        <w:t>‫הדירות בבית‪ .‬כך‪ ,‬למשל‪ ,‬בכל הקשור לתשלום מיסי נציגות )סעיף ‪ 58‬לחוק(‪ ,‬חובות‬</w:t>
        <w:br/>
        <w:t>‫מתחזק על פי הדין או התקנון וכיוצ"ב )עילות שנדונו דווקא במסגרת בית משפט השלום‬</w:t>
        <w:br/>
        <w:t>‫בהליך המקביל שנוהל בין הצדדים(‪ .‬ההליך דנן אינו עוסק באמור אלא אך בהסכם‬</w:t>
        <w:br/>
        <w:t>‫ההתקשרות שבין התובעת לנתבעת )ר'‪ ,‬במפורש‪ ,‬פרק ג‪" – 1.‬ביטול הסכם הניהול" ופרק‬</w:t>
        <w:br/>
        <w:t>‫ד' ‪" -‬שינוי תנאי הסכם הניהול וביטול תניות מקפחות"( ‪ -‬במחלוקת זו‪ ,‬ממילא‪ ,‬לא מוסמך‬</w:t>
        <w:br/>
        <w:t>‫המפקח לדון‪ ,‬אף אם מדובר היה ב"מתחזק" )ר' רע"א ‪ 6394/15‬נציגות הבית המשותף‬</w:t>
        <w:br/>
        <w:t>‫קניון לב כרמיאל נ' חנית ניהול קניון כרמיאל בע"מ )פורסם בנבו( במסגרתו נקבע‬</w:t>
        <w:br/>
        <w:t>‫במפורש כי סמכות המפקח לדון בתובענה שצד לה הוא מתחזק אם עילתה בחוק‬</w:t>
        <w:br/>
        <w:t>‫המקרקעין בלבד(‪.‬‬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.14‬חמישית‪ ,‬חלק משמעותי מטענות התובעת עניינו גם במערכת היחסים שבין בעלות הזכויות‬</w:t>
        <w:br/>
        <w:t>‫בבית ומערכת יחסי השיתוף בניהן‪ ,‬לרבות טענות בדבר "קיפוח המיעוט" בכל הקשור‬</w:t>
        <w:br/>
        <w:t>‫להתנהלות עם ומול הנתבעת )ר' פרק ג‪ .2.‬לכתב התביעה(‪ .‬גם מערכת יחסי שותפות זו‪,‬‬</w:t>
        <w:br/>
        <w:t>‫בהקשר האמור‪ ,‬מעצם טיבה וטבעה איננה מסורה לסמכות המפקח‪ ,‬ודאי כאשר אותה‬</w:t>
        <w:br/>
        <w:t>‫"שותפה" גם היתה צד להליך המחייב בין הצדדים דנן בבית משפט השלום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האמור לעיל אני קובע כי אינני מוסמך לדון בתובענה כפי שהוגשה‪.‬‬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.16‬בפסק דין שניתן בבית המשפט המחוזי בת"א ע"י כב' השופטת חיות ב‪-‬ע"א ‪1730/99‬‬</w:t>
        <w:br/>
        <w:t>‫צ‪.‬ה‪.‬ר בע"מ ואח' נ‪ .‬יום טוב בע"מ )לא פורסם( נקבע כי למפקח על רישום מקרקעין ישנה‬</w:t>
        <w:br/>
        <w:t>‫הסמכות להעביר תביעות לבית משפט השלום‪" :‬בנסיבות אלה‪ ,‬לא היה מקום לדחות )ע"י‬</w:t>
        <w:br/>
        <w:t>‫המפקח‪ ,‬א‪.‬ס‪ (.‬את העתירה החילופית שהעלו המערערות והיה זה מן הראוי להעתר לה‬</w:t>
        <w:br/>
        <w:t>‫ולהעביר את התביעות שבנדון לבית משפט השלום המוסמך‪ ,‬על מנת שהמערערות תוכלנה‬</w:t>
        <w:br/>
        <w:t>‫להביא את תביעותיהן בפניו"‪.‬‬</w:t>
        <w:br/>
        <w:t>‫חיזוק לעמדה זו מצוי במאמרה של נשיאת בתי משפט השלום במחוז תל אביב ‪ -‬יפו‪,‬‬</w:t>
        <w:br/>
        <w:t>‫השופטת עדנה בקנשטיין‪ ,‬במאמרה "הלא יעבירנו עוד?" ‪ ,‬עלי משפט כרך ה' מרץ ‪2006‬‬</w:t>
        <w:br/>
        <w:t>‫)תשס"ו(‪.7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תיק‪1/340/2016 :‬‬                                            ‫מפקח על רישום מקרקעין‬</w:t>
        <w:br/>
        <w:t>‫מס' בקשה‪1/341/2016 :‬‬   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.17‬לאור האמור לעיל‪ ,‬ובהתאם להחלטה שניתנה בבית המשפט המחוזי בתל אביב ע"י כב'‬</w:t>
        <w:br/>
        <w:t>‫השופט ד"ר קלינג בת"א )ת"א( ‪ 1098/01‬פיק נכסים בע"מ נגד נציגות הבית המשותף תק‬</w:t>
        <w:br/>
        <w:t>‫– מח ‪ ,3071 (2) 2002‬למפקח על רישום מקרקעין ישנה הסמכות בהתאם להוראות סעיף‬</w:t>
        <w:br/>
        <w:t>‫‪)79‬א( לחוק בתי המשפט ]נוסח משולב[‪ ,‬תשמ"ד ‪ ,1984 -‬להעביר תביעה‪ ,‬שאינה‬</w:t>
        <w:br/>
        <w:t>‫בסמכותו‪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האמור לעיל‪ ,‬ולאור היות הסמכות לדון בתובענה נתונה לבית משפט אחר‪ ,‬אני מורה‪,‬‬</w:t>
        <w:br/>
        <w:t>‫בהתאם לסעיף ‪)79‬א( הנ"ל‪ ,‬על העברת התביעה לדיון לבית משפט השלום במחוז ירושלים‬</w:t>
        <w:br/>
        <w:t>‫המוסמך על פי הדין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.19‬מאחר והחלטתה זו ניתנה על יסוד כתב התביעה בלבד‪ ,‬ועוד בטרם זה הומצא לנתבעת‪ ,‬אין‬</w:t>
        <w:br/>
        <w:t>‫צו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האמור אינני מוצא מקום לדון בבקשה לסעד זמני אשר תידון על ידי הערכאה‬</w:t>
        <w:br/>
        <w:t>‫המוסמכת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.21‬לאור קיומה של בקשה לסעד זמני כאמור המזכירות תזמן את ב"כ התובעת לשם העברת‬</w:t>
        <w:br/>
        <w:t>‫התיק במסירה אישית לבית משפט השלום בהתאם להחלטתי זו‪.‬‬</w:t>
        <w:br/>
        <w:t>‫המזכירות תמציא החלטה זו לתובעת בפקס‪.‬‬</w:t>
        <w:br/>
        <w:t>‫ניתנה בלישכתי י' אלול תשע"ו‪ 13 ,‬ספטמבר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1/340/2016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