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1/326/2016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2016-08-30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תיק‪1/326/2016 :‬‬                                       ‫מפקח על רישום מקרקעין‬</w:t>
        <w:br/>
        <w:t>‫מס' בקשה‪1/329/2016 :‬‬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אריאל יהודה‬                ‫התובע‪:‬‬</w:t>
        <w:br/>
        <w:t>‫מרחוב באר שבע ‪ 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‫הקדש נתן ברוך ז"ל‬              ‫הנתבע‪:‬‬</w:t>
        <w:br/>
        <w:t>‫החבצלת ‪ 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.1‬מכתב התביעה עולה כי התובע שכר מהנתבע נכס שבבעלות האחרון בבית ברחוב החבצלת ‪6‬‬</w:t>
        <w:br/>
        <w:t>‫ירושלים‪ .‬התובע שיפץ את הנכס ועותר בהליך זה לחייב את הנתבע להשיב לו את שווי‬</w:t>
        <w:br/>
        <w:t>‫השיפוץ שביצע‪ .‬בנוסף‪ ,‬התובע נשא בעלות תיקונים שונים בנכס שגם אותם הוא מבקש כי‬</w:t>
        <w:br/>
        <w:t>‫הנתבע יחוייב להשיב לו‪ .‬עוד נטען כי יש לחייב את הנתבע לבצע עבודות שונות בבית ‪-‬‬</w:t>
        <w:br/>
        <w:t>‫תיקון קונסטרוקטיבי בתקרה בשל עבודות שביצע הנתבע בקומה שמעל לנכס; תיקון דלתות‬</w:t>
        <w:br/>
        <w:t>‫עץ פנימיות; תיקון הרצפה בשל נזקי רטיבות וחיוב הנתבע במימון עבודות שיפוץ בחצר‪.‬‬</w:t>
        <w:br/>
        <w:t>‫התובע מבסס את תביעתו על דיני הנזיקין‪ ,‬עשיית עושר ולא במשפט ודינים אחרים )שלא‬</w:t>
        <w:br/>
        <w:t>‫פורטו(‪.‬‬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.2‬ביחד עם כתב התביעה הגיש התובע בקשה לפטור או דחייה בתשלום אגרת התביעה במסגרת‬</w:t>
        <w:br/>
        <w:t>‫תיק ב"ב ‪.01/329/16‬‬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שבחנתי את כתב התביעה הגעתי למסקנה כי אין למפקח על רישום מקרקעין סמכות‬</w:t>
        <w:br/>
        <w:t>‫לדון בתובענה‪ .‬ויודגש‪ ,‬מצאתי מקום ליתן החלטה זו כבר עתה‪ ,‬עוד בטרם הומצאה‪ ,‬על מנת‬</w:t>
        <w:br/>
        <w:t>‫לקדם את בירור ההליך‪ ,‬בפרט לאור טענות בדבר נזקים קונסטרוקטיבים‪ ,‬לאור קיומה של‬</w:t>
        <w:br/>
        <w:t>‫בקשה תלויה ועומדת כאמור לפטור מאגרה ועל מנת לחסוך הוצאות מיותרות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.4‬סמכותו של המפקח על רישום מקרקעין להכריע בסכסוכים נקבעה בסעיף ‪ 72‬לחוק‬</w:t>
        <w:br/>
        <w:t>‫המקרקעין 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.5‬בתי המשפט נתנו פירוש דווקני לסעיף ‪ 72‬לחוק וקבעו כי אין להרחיב את פירושו‪ .‬כך נקבע‬</w:t>
        <w:br/>
        <w:t>‫בד"נ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המפקח‪,‬‬</w:t>
        <w:br/>
        <w:t>‫היכול עכשיו לדון גם בתביעת נזיקין בעילה של הסגת גבול‪ ,‬ולענין זה נעשתה סמכותו‬</w:t>
        <w:br/>
        <w:t>‫מקבילה לזו של בית המשפט‪ ,‬אך‪ ...‬אין הוא רשאי לדון בתביעות נזיקין אחרות"‪ .‬על פי‬</w:t>
        <w:br/>
        <w:t>‫הלכה הפסוקה גם עילת המטרד איננה בסמכותו של המפקח )וכמוה גם עילות נוספות כגון‬</w:t>
        <w:br/>
        <w:t>‫היפר חובה חקוקה( )ראה ע"א ‪ 664/71‬עורקבי ואח' נגד נקר פ"מ ע"ח ‪ 130‬וכן ע"א ‪458/69‬‬</w:t>
        <w:br/>
        <w:t>‫שליט נגד גולדברג פ"ד כ"ד )‪ .(231 (1‬העולה מכך הוא כי משרצה המחוקק להעניק למפקח‬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תיק‪1/326/2016 :‬‬                                         ‫מפקח על רישום מקרקעין‬</w:t>
        <w:br/>
        <w:t>‫מס' בקשה‪1/329/2016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לדון בעילה מסויימת‪ ,‬עשה זאת באופן מפורש ומכאן‪ ,‬כאשר עילות אחרות אינן‬</w:t>
        <w:br/>
        <w:t>‫מוגדרות במפורש בחוק המקרקעין‪ ,‬הן אינן 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.‬אולם‪ ,‬אין בכוחו של מחוקק המשנה אשר התקין‬</w:t>
        <w:br/>
        <w:t>‫את התקנה הנ"ל להעניק למפקח סמכות עניינית שלא ניתנה לו בחוק המקרקעין על ידי‬</w:t>
        <w:br/>
        <w:t>‫המחוקק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.7‬מספר טעמים מרכזיים עומדים ביסוד ההכרעה כי אין בידי סמכות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.8‬ראשית‪ ,‬מן הסיפור העובדתי שבכתב התביעה עולה כי מדובר‪ ,‬למעשה‪ ,‬בתביעה של שוכר‬</w:t>
        <w:br/>
        <w:t>‫)התובע( כנגד משכיר )הנתבע(‪ .‬בתביעה שכזו אינני מוסמך לדון )ר' בהשלכה החלטתי בתיק‬</w:t>
        <w:br/>
        <w:t>‫‪ 34/13‬ברוך קויפמן נ' מוזס סטיישן בע"מ )פורסם באתר משרד המשפטים((‪ .‬ויודגש‪,‬‬</w:t>
        <w:br/>
        <w:t>‫הדברים אמורים בפרט ובמפורש בנוגע לפרשה א' )החלק הארי בתובענה הכספית( ופרשות‬</w:t>
        <w:br/>
        <w:t>‫ג'‪ ,‬ד' ו‪ -‬ה'‪ ,‬שכל כולן‪ ,‬במפורש‪ ,‬במערכת היחסים החוזית שבין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.9‬שנית‪ ,‬התובע אינו יכול להיות צד להליך בפני המפקח ‪ -‬סעיף ‪ 73‬לחוק קובע כי הזכאים‬</w:t>
        <w:br/>
        <w:t>‫להביא סכסוך להכרעתו של מפקח הינם "כל בעל דירה או צד אחר לסכסוך כמוגדר בסעיף‬</w:t>
        <w:br/>
        <w:t>‫‪ "72‬או "נציגות הבית"‪ .‬סעיף ‪ 72‬לחוק קובע צד לסכסוך בפני יכול להיות רק "בעל דירה" או‬</w:t>
        <w:br/>
        <w:t>‫"מחזיק הדירה מטעם בעל הדירה"‪ .‬התובע איננו בעל דירה )הינו אך שוכר לשעה( והוא אף‬</w:t>
        <w:br/>
        <w:t>‫אינו טוען כי הוא "מחזיק מטעם"‪.‬‬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.10‬ויודגש‪ ,‬הטענה כי התובע שוכר את הנכס במשך שנים )בשכירות מתחדשת מידי שנה על פי‬</w:t>
        <w:br/>
        <w:t>‫הסכם אופציה(‪ ,‬אין בה די כדי להפוך אותו ל‪" -‬מחזיק מטעם"‪ .‬בע"א )ת"א( ‪ 554/96‬טיולי‬</w:t>
        <w:br/>
        <w:t>‫השלושה בע"מ נ' חברת אולמי רון הרצליה בע"מ )לא פורסם( קובע כב' הנשיא ח‪ .‬פורת‬</w:t>
        <w:br/>
        <w:t>‫כלהלן‪ ..." :‬התוצאה היא שכוונת המחוקק ברורה למדי והיא לא לאפשר לשוכר לשעה‬</w:t>
        <w:br/>
        <w:t>‫להתדיין בפני המפקח‪ ,‬משום שהוא אינו בעל דירה בבית המשותף‪ ,‬והוא גם אינו מחזיק‬</w:t>
        <w:br/>
        <w:t>‫מטעם בעל דירה אלא מחזיק מכח חוזה שכירות‪ ,‬משמע‪ ,‬בעל זכויות אובליגטוריות בהתאם‬</w:t>
        <w:br/>
        <w:t>‫לתנאי השכירות"‪ .‬בפרט אמורים הדברים כאשר עסקינן בתובענה של שוכר כנגד בעל הדירה‬</w:t>
        <w:br/>
        <w:t>‫‪ -‬לא יתכן מעמד של "מחזיק מטעם" לשוכר אשר תובע את המשכיר ‪" -‬בעל הדירה"‪ ,‬ודאי‬</w:t>
        <w:br/>
        <w:t>‫כאשר ברקע ישנן גם טענות פינוי )ר' סעיף ‪ 28‬לכתב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,‬גם עילות התביעה איננן מצויה בגדר סמכותי העניינית ‪-‬‬</w:t>
        <w:br/>
        <w:t>‫כאמור‪ ,‬עילת התביעה שבמערכת היחסים שבין משכיר ושוכר איננה נכללת בגדר העילות‬</w:t>
        <w:br/>
        <w:t>‫המפורטות בחוק המקרקעין;‬</w:t>
        <w:br/>
        <w:t>‫התובע מגדיר את תביעתו כמתבססת על עילות מכח דיני הנזיקין ועשיית עושר )ר' סעיף ‪42‬‬</w:t>
        <w:br/>
        <w:t>‫לכתב התביעה(‪ .‬כך גם עולים הדברים מגופה של תובענה )ר' למשל סעיפים ‪ 10‬ו‪ 31 -‬לכתב‬</w:t>
        <w:br/>
        <w:t>‫התביעה(‪ .‬ויודגש‪ ,‬עילת התביעה היחידה במסגרת פקודת הנזיקין ]נוסח חדש[‪ ,‬בה ניתנה‬</w:t>
        <w:br/>
        <w:t>‫למפקח סמכות עניינית מקבילה לזו של בית משפט שלום‪ ,‬היא עילה בעוולה של הסגת גבול‪.‬‬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תיק‪1/326/2016 :‬‬                                          ‫מפקח על רישום מקרקעין‬</w:t>
        <w:br/>
        <w:t>‫מס' בקשה‪1/329/2016 :‬‬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‫ביתר העוולות שבפקודת הנזיקין אין מפקח על רישום מקרקעין מוסמך עניינית לדון‪ .‬הסעדים‬</w:t>
        <w:br/>
        <w:t>‫המבוקשים כאמור אינם קשורים לעוולה של הסגת גבול‪ ,‬שממילא לא נטענה‪.‬‬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.12‬רביעית‪ ,‬שעה שהתובע איננו בעל דירה בבית הרי שגם התובענות למתי צו עשה שונים אין‬</w:t>
        <w:br/>
        <w:t>‫מקורן בסכסוך הנובע מהוראות חוק המקרקעין או תקנון הבית‪.‬‬</w:t>
        <w:br/>
        <w:t>‫כך‪ ,‬פרשות ג'‪ ,‬ד' ו‪ -‬ה' ממילא עניינן המפורש בשכירות הנכס ובמעמדו של הנתבע כבעלים‬</w:t>
        <w:br/>
        <w:t>‫של הנכס מול התובע כשוכר‪ ,‬כמפורט לעיל‪.‬‬</w:t>
        <w:br/>
        <w:t>‫כך גם בנוגע לפרשה ב' – שעה שהתובע אינו בעל דירה )ור' הגדרה למונח זה בסעיף ‪1‬‬</w:t>
        <w:br/>
        <w:t>‫לתקנון המצוי בתוספת לחוק המקרקעין(‪ ,‬אין הוא זכאי לסעד כלשהו מכוח הוראות התקנון‪,‬‬</w:t>
        <w:br/>
        <w:t>‫לרבות‪ ,‬לא מכוח הוראת סעיף ‪)3‬ב( לתקנון )אף שעילה זו כלל לא הוזכרה בכתב התביעה(‪.‬‬</w:t>
        <w:br/>
        <w:t>‫האמור נכון אף אם התובענה בהקשר האמור הינה כנגד הנתבע בכובעו כבעל נכס אחר בבית‪.‬‬</w:t>
        <w:br/>
        <w:t>‫לכל היותר בידי התובע טענה נזיקית‪ ,‬אם בכלל )לאור מעמדו כשוכר לשעה בלבד(‪.‬‬</w:t>
        <w:br/>
        <w:t>‫ככל שמדובר בפרשה ב' בעילה מכוח בעלות הנתבע בנכס המושכר )והדברים אינם ברורים‬</w:t>
        <w:br/>
        <w:t>‫לחלוטין על פי ניסוח כתב התביעה(‪ ,‬הרי שממילא מדובר‪ ,‬כאמור‪ ,‬בתביעה של שוכר כנגד‬</w:t>
        <w:br/>
        <w:t>‫משכיר שאיננה מצויה בגדר סמכותי‪.‬‬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.13‬ויודגש‪ ,‬אין די בעובדה כי מדובר בבית משותף כדי להקנות סמכות למפקח על רישום‬</w:t>
        <w:br/>
        <w:t>‫מקרקעין שעה שלא הוקנתה לו הסמכות לדון בסכסוך במסגרת החוק‪ ,‬ודאי לאור זכויותיהם‬</w:t>
        <w:br/>
        <w:t>‫המהותיות של הצדדים להליך דנן )שוכר ומשכיר 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האמור לעיל אני קובע כי אינני מוסמך לדון בתובענה דנן כפי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.15‬בפסק דין שניתן בבית המשפט המחוזי בת"א ע"י כב' השופטת חיות ב‪-‬ע"א ‪ 1730/99‬צ‪.‬ה‪.‬ר‬</w:t>
        <w:br/>
        <w:t>‫בע"מ ואח' נ‪ .‬יום טוב בע"מ )לא פורסם( נקבע כי למפקח על רישום מקרקעין ישנה הסמכות‬</w:t>
        <w:br/>
        <w:t>‫להעביר תביעות לבית משפט השלום‪" :‬בנסיבות אלה‪ ,‬לא היה מקום לדחות )ע"י המפקח‪,‬‬</w:t>
        <w:br/>
        <w:t>‫א‪.‬ס‪ (.‬את העתירה החילופית שהעלו המערערות והיה זה מן הראוי להעתר לה ולהעביר את‬</w:t>
        <w:br/>
        <w:t>‫התביעות שבנדון לבית משפט השלום המוסמך‪ ,‬על מנת שהמערערות תוכלנה להביא את‬</w:t>
        <w:br/>
        <w:t>‫תביעותיהן בפניו"‪.‬‬</w:t>
        <w:br/>
        <w:t>‫חיזוק לעמדה זו מצוי במאמרה של נשיאת בתי משפט השלום במחוז תל אביב ‪ -‬יפו‪,‬‬</w:t>
        <w:br/>
        <w:t>‫השופטת עדנה בקנשטיין‪ ,‬במאמרה "הלא יעבירנו עוד?" ‪ ,‬עלי משפט כרך ה' מרץ ‪2006‬‬</w:t>
        <w:br/>
        <w:t>‫)תשס"ו(‪.7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 תק –‬</w:t>
        <w:br/>
        <w:t>‫מח ‪ ,3071 (2) 2002‬למפקח על רישום מקרקעין ישנה הסמכות בהתאם להוראות סעיף ‪)79‬א(‬</w:t>
        <w:br/>
        <w:t>‫לחוק בתי המשפט ]נוסח משולב[‪ ,‬תשמ"ד – ‪ ,1984‬להעביר תביעה‪ ,‬שאינה בסמכותו‪ ,‬לבית‬</w:t>
        <w:br/>
        <w:t>‫המשפט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תיק‪1/326/2016 :‬‬                                        ‫מפקח על רישום מקרקעין‬</w:t>
        <w:br/>
        <w:t>‫מס' בקשה‪1/329/2016 :‬‬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האמור לעיל‪ ,‬ולאור היות הסמכות לדון בתובענה נתונה לבית משפט אחר‪ ,‬אני מורה‪,‬‬</w:t>
        <w:br/>
        <w:t>‫בהתאם לסעיף ‪)79‬א( הנ"ל‪ ,‬על העברת התביעה לדיון לבית משפט השלום במחוז ירושלים‬</w:t>
        <w:br/>
        <w:t>‫המוסמך על פי הדין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.18‬מאחר והחלטתה זו ניתנה על יסוד כתב התביעה בלבד‪ ,‬ועוד בטרם זה הומצא לנתבע‪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 אינני מוצא מקום לדון בבקשה לפטור מאגרה אשר תידון על ידי הערכאה‬</w:t>
        <w:br/>
        <w:t>‫המוסמכת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לתובע בדואר רשום עם אישור מסירה‪.‬‬</w:t>
        <w:br/>
        <w:t>‫ניתנה בלישכתי בתאריך כ"ו אב תשע"ו‪ 30 ,‬אוגוסט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1/326/2016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