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5/405/2013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התיק‪405/13 :‬‬                                     ‫בפני המפקח על רישום מקרקעין‬</w:t>
        <w:br/>
        <w:t>‫)מס' תיק לשכת י‪-‬ם ‪(167/13‬‬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‫מ‪.‬ז‪ .‬שמדר ניהול פרויקטים בע"מ‬       ‫התובעת‪:‬‬</w:t>
        <w:br/>
        <w:t>‫ע"י ב"כ עוה"ד חנן כהן‬</w:t>
        <w:br/>
        <w:t>‫מרחוב בצלאל ‪ 26‬ירושלים‬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אביב‬        ‫הנתבע‪:‬‬</w:t>
        <w:br/>
        <w:t>‫ע"י ב"כ עוה"ד אהרון שריג‬</w:t>
        <w:br/>
        <w:t>‫מרחוב בלפור ‪ 10‬א 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‫התובעת טוענת כי היא מונתה על ידי נציגות הבית ברחוב הרב דוד אלטשולר ‪ 103-106‬ירושלים‬</w:t>
        <w:br/>
        <w:t>‫הבנוי על חלקות ‪ 2-15‬בגוש ‪) 30988‬להלן‪" :‬הבית"( לשמש תחתה ולנהל במקומה את ענייני‬</w:t>
        <w:br/>
        <w:t>‫הנציגות ובכלל האמור לגבות את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לנתבע חוב מיסי נציגות בסך של ‪.₪ 33,471‬‬</w:t>
        <w:br/>
        <w:t>‫הנתבע טען כטענה מקדמית כי התובעת נעדרת סמכות להגיש התביעה בשם הנציגות ואין היא‬</w:t>
        <w:br/>
        <w:t>‫מוסמכת לנהל את נציגות הבית ובכלל האמור לגבות את מיסי הנציגות‪ .‬לגופם של דברים נטען כי‬</w:t>
        <w:br/>
        <w:t>‫התובעת היא זו אשר הפרה את ההסכם בו התחייבה לתחזק את הפרוייקט‪ .‬הנתבע הכחיש את החוב‬</w:t>
        <w:br/>
        <w:t>‫המיוחס לו‪.‬‬</w:t>
        <w:br/>
        <w:t>‫תיק זה הוגש במקור בלשכת המפקחים בירושלים והועבר לדיון בפני לאור העובדה כי אחת‬</w:t>
        <w:br/>
        <w:t>‫מעובדות לשכת ירושלים הינה בעלת דירה בבית‪.‬‬</w:t>
        <w:br/>
        <w:t>‫בהחלטתי מיום ‪ 08.09.13‬הורתי לתובעת להמציא אסמכתאות למינויה כמתחזק לבית בהתאם‬</w:t>
        <w:br/>
        <w:t>‫להוראות סעיף ‪)71‬ב( לחוק המקרקעין‪ ,‬תשכ"ט – ‪) 1969‬להלן ‪":‬החוק"( ולחילופין להבהיר בכתב‬</w:t>
        <w:br/>
        <w:t>‫בצירוף אסמכתאות מהו מקור סמכותה לנקיטת הליכים בשם נציגות הבית‪.‬‬</w:t>
        <w:br/>
        <w:t>‫ביום ‪ 11.09.13‬הוגשה הודעת התובעת ממנה עלה כי לטענתה יש לראות בה "מתחזק" מכוח הסכם‬</w:t>
        <w:br/>
        <w:t>‫ניהול שנחתם בינה בינה לבין יזם הפרוייקט ועם כל רוכשי הדירות מכח יפוי כח שנתנו ליזם ומכח‬</w:t>
        <w:br/>
        <w:t>‫העובדה כי היא נותנת שירותי אחזקה לבית וגובה תשלומים מבעלי הדירות במשך מספר שנים‪.‬‬</w:t>
        <w:br/>
        <w:t>‫התובעת ביקשה אורכה להמצאת אסמכתאות לטענותיה‪.‬‬</w:t>
        <w:br/>
        <w:t>‫בהחלטתי מיום ‪ 11.09.13‬ניתנה לתובעת אורכה להמצאת אסמכתאות בדבר היותה מתחזק כנטען‬</w:t>
        <w:br/>
        <w:t>‫וזאת עד ליום ‪ .03.10.13‬דא עקא‪ ,‬עד למתן החלטה זו לא הוגשו אסמכתאות כמתחייב וגם לא כל‬</w:t>
        <w:br/>
        <w:t>‫מסמך או בקשה אחרת מטעמה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התיק‪405/13 :‬‬                                   ‫בפני המפקח על רישום מקרקעין‬</w:t>
        <w:br/>
        <w:t>‫)מס' תיק לשכת י‪-‬ם ‪(167/13‬‬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כתבי הטענות הגעתי למסקנה כי אין למפקח על רישום מקרקעין סמכות לדון‬</w:t>
        <w:br/>
        <w:t>‫בתובענה‪.‬‬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הקובע כלהלן‪:‬‬</w:t>
        <w:br/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72‬הנ"ל וקבעו כי אין להרחיב את פירושו )ר' ד"נ ‪20/73‬‬</w:t>
        <w:br/>
        <w:t>‫שמע נגד סדובסקי ואח' פ"ד כ"ח )‪ (1‬עמ' ‪ ;730‬ע"א ‪ 664/71‬עורקבי ואח' נגד נקר פ"מ ע"ח ‪130‬‬</w:t>
        <w:br/>
        <w:t>‫וכן ע"א ‪ 458/69‬שליט נגד גולדברג פ"ד כ"ד )‪ .(231 (1‬משרצה המחוקק להעניק למפקח סמכות‬</w:t>
        <w:br/>
        <w:t>‫לדון בעילה מסויימת הוא עשה זאת באופן מפורש ומכאן‪ ,‬כאשר עילות אחרות אינן מוגדרות‬</w:t>
        <w:br/>
        <w:t>‫במפורש בחוק המקרקעין‪ ,‬הן אינן בסמכותו של המפקח‪.‬‬</w:t>
        <w:br/>
        <w:t>‫תקנה ‪ 78‬לתקנות המקרקעין )ניהול ורישום(‪ ,‬תשע"ב ‪ 2011 -‬אמנם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.‬אולם‪ ,‬אין בכוחו של מחוקק המשנה אשר התקין את התקנות להעניק‬</w:t>
        <w:br/>
        <w:t>‫למפקח סמכות עניינית שלא ניתנה לו בחוק המקרקעין על 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לא עלה בידי התובעת להראות כי הינה בגדר "מתחזק" כהגדרתו בחוק‪.‬‬</w:t>
        <w:br/>
        <w:t>‫סעיף ‪)71‬ב()‪ (1‬לחוק קובע לעניין זה כי‪" :‬בעלי הדירות רשאים לקבוע‪ ,‬בתקנון או בהחלטה‬</w:t>
        <w:br/>
        <w:t>‫שהתקבלה ברוב של בעלי הדירות ששני שלישים של הרכוש המשותף צמודים לדירותיהם‪ ,‬כי‬</w:t>
        <w:br/>
        <w:t>‫הניהול וההחזקה התקינה של הרכוש המשותף‪ ,‬כולם או רובם‪ ,‬יתבצעו על ידי מי שבעלי הדירות‬</w:t>
        <w:br/>
        <w:t>‫יתקשרו עמו למטרה כאמור )בחוק זה – מתחזק("‪.‬‬</w:t>
        <w:br/>
        <w:t>‫אין מחלוקת‪ ,‬גם על פי טיעוני התובעת בהודעתה מיום ‪ ,11.09.13‬כי לא נתקבלה החלטה של רוב‬</w:t>
        <w:br/>
        <w:t>‫בעלי דירות כאמור או קיימת קביעה בתקנון הבית‪ ,‬בדבר ניהולו של הרכוש המשותף בבית על ידי‬</w:t>
        <w:br/>
        <w:t>‫מתחזק‪ .‬ממילא החלטה כאמור או תקנון לא הוצגו בפני‪.‬‬</w:t>
        <w:br/>
        <w:t>‫גם לא עלה בידי התובעת להוכיח באמצעות הצגת אסמכתאות כנדרש חתימתם של רוב בעלי דירות‬</w:t>
        <w:br/>
        <w:t>‫כנדרש בחוק על הסכם ניהול מולה‪.‬‬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התיק‪405/13 :‬‬                                   ‫בפני המפקח על רישום מקרקעין‬</w:t>
        <w:br/>
        <w:t>‫)מס' תיק לשכת י‪-‬ם ‪(167/13‬‬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שנחתמו ההסכמים הנטענים הרי ששעה שאלו לא הוצגו בפני לא ברור האם מדובר בהסכמי‬</w:t>
        <w:br/>
        <w:t>‫ניהול זהים )מהם יתכן וניתן יהיה בנסיבות מסוימות לגזור הסכמה חלף החלטת רוב או קביעה‬</w:t>
        <w:br/>
        <w:t>‫בתקנון(‪ .‬גם לא ברור מתי והאם במועדים הרלוונטיים להליך דנן היו הסכמים אלו בתוקף‪ .‬כך גם‬</w:t>
        <w:br/>
        <w:t>‫לא הוצג בפני נתון כלשהו ממנו ניתן להסיק מהו היקף הרכוש המשותף הצמוד לדירותיהם של אלו‬</w:t>
        <w:br/>
        <w:t>‫אשר לכאורה התקשרו עם התובעת בהסכם ניהול‪ ,‬ככל שהתקשרו‪ ,‬והאם יש באלו לגבש את הרוב‬</w:t>
        <w:br/>
        <w:t>‫המיוחס הנדרש על פי החוק‪.‬‬</w:t>
        <w:br/>
        <w:t>‫כל טיעונה של התובעת בדבר מעמדה כ"מתחזק" מתבסס אך על הסכם ניהול שנחתם בינה לבין יזם‬</w:t>
        <w:br/>
        <w:t>‫הפרוייקט‪ ,‬שהנתבע הינו אחד מיחידיו‪ .‬ויודגש‪ ,‬גם במכתבי הדרישה שהפנתה התובעת לנתבע נטען‬</w:t>
        <w:br/>
        <w:t>‫כי חובת התשלום הינה מכח הסכם אישי עליו הוא חתום מול התובעת )נספח ‪ 3‬לכתב התביעה(‪.‬‬</w:t>
        <w:br/>
        <w:t>‫בנסיבות אלו לא עלה בידי התובעת להוכיח כי הינה בגדר "מתחזק" כהגדרתו בחוק ומשכך‪ ,‬על פני‬</w:t>
        <w:br/>
        <w:t>‫הדברים‪ ,‬אינני מוסמך לדון )בהתאם לסעיף ‪ 72‬הנ"ל( בתובענה המוגשת על ידה‪.‬‬</w:t>
        <w:br/>
        <w:t>‫אין בידי התובעת גם כל אסמכתא לטענתה כאילו הוסמכה על ידי נציגות הבית לפעול בשמה‬</w:t>
        <w:br/>
        <w:t>‫ובמקומה ‪ -‬גם בהקשר זה לא הוצגה כל החלטת אסיפה כללית המסמיכה את התובעת לפעול בשם‬</w:t>
        <w:br/>
        <w:t>‫או לכהן כנציגות )אף שלא בגדר מתחזק(‪ .‬אפילו זהותם של אלו המכהנים כנציגות נותרה בגדר‬</w:t>
        <w:br/>
        <w:t>‫תעלומה ללא כל אסמכתא‪ ,‬על אף החלטתי מיום ‪.08.09.13‬‬</w:t>
        <w:br/>
        <w:t>‫שעה שלא הוכח כי התובעת הינה מתחזק הרי שעילת התביעה היחידה העומדת לה הינה העילה‬</w:t>
        <w:br/>
        <w:t>‫מכח דיני החוזים והסכם הניהול שנחתם בינה לבין הנתבע ולמצער מכח דיני עשיית עושר ולא‬</w:t>
        <w:br/>
        <w:t>‫במשפט‪ .‬אין המדובר בתובענה כנגד הנתבע בהתאם להוראות חוק המקרקעין‪.‬‬</w:t>
        <w:br/>
        <w:t>‫אף שמדובר בתביעה כספית‪ ,‬הרי שלשם מתן סעד כאמור יש להיזקק לבחינת הסכם הניהול‪,‬‬</w:t>
        <w:br/>
        <w:t>‫פרשנותו של ההסכם וקביעת מסקנות אופרטיביות על בסיסו‪ .‬בכל אלו לא מוסמך מפקח על רישום‬</w:t>
        <w:br/>
        <w:t>‫מקרקעין לדון ולהחליט‪.‬‬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,‬לתובעת ניתנה שהות מספקת ואף הארכת מועד לבקשתה‪ ,‬להמצאת האסמכתאות הנדרשות‬</w:t>
        <w:br/>
        <w:t>‫להיותה מתחזק או למינויה על ידי הנציגות לנקיטת ההליכים בשמה‪ .‬דא עקא‪ ,‬לא עלה בידה‬</w:t>
        <w:br/>
        <w:t>‫להמציא כל אסמכתא כנ"ל‪ .‬ויוער‪ ,‬במקרים הבודדים בהם נתקבלה טענה בדבר מינויו של מתחזק‬</w:t>
        <w:br/>
        <w:t>‫מכח חתימה על הסכמי ניהול המצורפים להסכמי רכישה‪ ,‬נעשה הדבר לאחר שהוצגו אסמכתאות‬</w:t>
        <w:br/>
        <w:t>‫ברורות בדבר טיב ההתקשרות ועמידתה בתנאי סעיף ‪)72‬ב( לחוק )כך גם בעש"א )מרכז( ‪5336-06-‬‬</w:t>
        <w:br/>
        <w:t>‫‪ 09‬אשר הוזכר על ידי התובעת בכתבי הטענות מטעמה(‪ .‬לא כך הם פני הדברים בהליך דנן כאמור‪.‬‬</w:t>
        <w:br/>
        <w:t>‫לאור כל האמור הרי שאין המדובר בתובענה של מתחזק מכח הוראות החוק אלא בתביעה חוזית‬</w:t>
        <w:br/>
        <w:t>‫ולמצער מכח עשיית עושר שאינני מוסמך לדון בה‪.‬‬</w:t>
        <w:br/>
        <w:t>‫בפסק דין שניתן בבית המשפט המחוזי בת"א ע"י כב' השופטת חיות ב‪-‬ע"א ‪ 1730/99‬צ‪.‬ה‪.‬ר בע"מ‬</w:t>
        <w:br/>
        <w:t>‫ואח' נ‪ .‬יום טוב בע"מ )לא פורסם( נקבע כי למפקח על רישום מקרקעין ישנה הסמכות להעביר‬</w:t>
        <w:br/>
        <w:t>‫תביעות לבית משפט השלום‪" :‬בנסיבות אלה‪ ,‬לא היה מקום לדחות )ע"י המפקח‪ ,‬א‪.‬ס‪ (.‬את העתירה‬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התיק‪405/13 :‬‬                                  ‫בפני המפקח על רישום מקרקעין‬</w:t>
        <w:br/>
        <w:t>‫)מס' תיק לשכת י‪-‬ם ‪(167/13‬‬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‫החילופית שהעלו המערערות והיה זה מן הראוי להעתר לה ולהעביר את התביעות שבנדון לבית‬</w:t>
        <w:br/>
        <w:t>‫משפט השלום המוסמך‪ ,‬על מנת שהמערערות תוכלנה להביא את תביעותיהן בפניו"‪.‬‬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לעמדות אלה נמצא במאמרה של כב' נשיאת בתי משפט השלום במחוז תל אביב ‪ -‬יפו‪,‬‬</w:t>
        <w:br/>
        <w:t>‫השופטת עדנה בקנשטיין‪ ,‬במאמרה "הלא יעבירנו עוד?" ‪ ,‬עלי משפט כרך ה' מרץ ‪) 2006‬תשס"ו(‪,‬‬</w:t>
        <w:br/>
        <w:t>‫‪.7‬‬</w:t>
        <w:br/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– 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– 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בבית‪-‬משפט השלום בירושלים המוסמך עניינית לדון‬</w:t>
        <w:br/>
        <w:t>‫בתובענה‪.‬‬</w:t>
        <w:br/>
        <w:t>‫בנסיבות דנן לא מצאתי מקום לחייב את מי מהצדדים בהוצאות ניהול ההליך ולפיכך אין צו‬</w:t>
        <w:br/>
        <w:t>‫להוצאות‪.‬‬</w:t>
        <w:br/>
        <w:t>‫ככל שיידרש תשלום אגרה בבית משפט השלום לצורך ניהול ההליך שם‪ ,‬אני מורה כי תושב‬</w:t>
        <w:br/>
        <w:t>‫לתובעת האגרה ששולמה בעת פתיחת ההליך דנן במלואה‪ ,‬לאחר המצאת אישור בדבר תשלום‬</w:t>
        <w:br/>
        <w:t>‫האגרה בבית המשפט כאמור‪.‬‬</w:t>
        <w:br/>
        <w:t>‫המזכירות תמציא החלטה זו לצדדים בדואר רשום עם אישור מסירה‪.‬‬</w:t>
        <w:br/>
        <w:t>‫ניתנה בלישכתי היום ג' חשון תשע"ד‪ 07 ,‬אוקטובר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5/405/2013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