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5/705/2015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2016-05-22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תיק‪5/705/2015 :‬‬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אברבוך ‪ 30‬רמת השרון‬      ‫התובעת‪:‬‬</w:t>
        <w:br/>
        <w:t>‫ע"י ב"כ עוה"ד אירית דרדיק‬</w:t>
        <w:br/>
        <w:t>‫ת‪.‬ד‪ 548 .‬כפר סבא‬</w:t>
        <w:br/>
        <w:t>‫נ ג ד‬</w:t>
        <w:br/>
        <w:t>‫‪ .1‬צבי ברוך וקסלר‬    ‫הנתבעים‪:‬‬</w:t>
        <w:br/>
        <w:t>‫‪ .2‬מנחם דניאל וקסלר‬</w:t>
        <w:br/>
        <w:t>‫‪ .3‬יעל רבקה וקסלר‬</w:t>
        <w:br/>
        <w:t>‫‪ .4‬איתי שמואל וקסלר‬</w:t>
        <w:br/>
        <w:t>‫מרחוב אושיסקין ‪ 18/10‬רמת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בחוב נטען של הנתבעים בגין הפרש חוב מיסי נציגות לשנת ‪ 2015‬ונשיאה‬</w:t>
        <w:br/>
        <w:t>‫בהוצאות איטום הגג המשותף בבית ברחוב אברבוך ‪ 30‬רמת השרון‪.‬‬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טוענת כי לאורך כל השנים שילמו הנתבעים את חלקם במיסי הנציגות‪ .‬עם‬</w:t>
        <w:br/>
        <w:t>‫עזיבת שוכר את דירתם חדלו לשלם את מיסי הנציגות במלואם‪ .‬כך‪ ,‬בשנת ‪ 2015‬שילמו‬</w:t>
        <w:br/>
        <w:t>‫סך של ‪ ₪ 1,200‬עבור מיסי נציגות שוטפים במקום סך כולל של ‪ .₪ 3,600‬הנתבעים‬</w:t>
        <w:br/>
        <w:t>‫סרבו לקבל את החלטת האסיפה הכללית בדבר העלאת הגביה החודשית מסך של ‪200‬‬</w:t>
        <w:br/>
        <w:t>‫‪ ₪‬לסך של ‪ .₪ 300‬בנוסף‪ ,‬הנתבעים סרבו להשתתף בעלות לביצוע עבודות לאיטום‬</w:t>
        <w:br/>
        <w:t>‫הגג על פי הצעת מחיר שנבחרה ותקציב שאושר בסך של ‪ ₪ 2,400‬לכל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טוענים כי הנציגות איננה נציגות מוסמכת שכן לא הוכרה הפרדה ניהולית של‬</w:t>
        <w:br/>
        <w:t>‫אגפי הבית‪ .‬גם בחירת הנציגות נעשתה באופן תמוהה‪ .‬לא היתה כל הצדקה להעלאת‬</w:t>
        <w:br/>
        <w:t>‫התעריף החודשי ולא ניתנו כל הסברים‪ .‬חלוקת התשלום מבוצעת באופן שוויוני ולא‬</w:t>
        <w:br/>
        <w:t>‫על פי יחס שטח הרצפות כאשר ישנן דירות "גדולות" אשר משלמות פחות מאשר חלקן‬</w:t>
        <w:br/>
        <w:t>‫אשר מועמס‪ ,‬בין היתר‪ ,‬על כתפי הנתבעים‪ .‬הנתבעים זכאים לקיזוז סך של ‪₪ 1,700‬‬</w:t>
        <w:br/>
        <w:t>‫בגין נזקים שנגרמו לדירתם בשל נזילה מצינור משותף‪ .‬הגג המשותף הינו גג קטן‬</w:t>
        <w:br/>
        <w:t>‫ועלות זיפות שלו איננה עולה על סך של ‪ .₪ 6,000‬הנציגות התעלמה מהצעות חלופיות‬</w:t>
        <w:br/>
        <w:t>‫והחלטה בדבר ביצוע העבודה התקבלה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.3‬אין מחלוקת כי מאז הגשת התביעה שילמו הנתבעים לתובעת סכום נוסף של ‪) ₪ 500‬ר'‬</w:t>
        <w:br/>
        <w:t>‫עמוד ‪ 1‬שורה ‪.(32‬‬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תיק‪5/705/2015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דנן נרשם בפנקס הבתים המשותפים ועל ניהולו חל תקנון מוסכם‪ .‬על פי מסמכי‬</w:t>
        <w:br/>
        <w:t>‫רישום הבית המשותף בבית ‪ 21‬דירות במבנה אחד ובו שתי כניסות – כניסה ‪) I‬תתי‬</w:t>
        <w:br/>
        <w:t>‫חלקות ‪ 1‬עד ‪ (12‬וכניסה ‪) II‬תתי חלקות ‪ 13‬עד ‪ .(21‬במסגרת התקנון המוסכם הוצאו‬</w:t>
        <w:br/>
        <w:t>‫חלקים מהרכוש המשותף והוצמדו לחלק מהדירות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‫האם הנציגות התובעת מוסמכת‬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.5‬אומנם‪ ,‬כאמור לעיל‪ ,‬אין במסמכי רישום הבית המשותף הפרדה ניהולית בין הכניסות‬</w:t>
        <w:br/>
        <w:t>‫המרכיבות את הבית המשותף דנן‪ .‬אולם‪ ,‬הוכחה בפני קיומה של הפרדה ניהולית‬</w:t>
        <w:br/>
        <w:t>‫בפועל לאורך שנים וכי הנציגות התובעת היא הנציגות המוסמכת של הבית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.6‬ראשית‪ ,‬הנתבעים ויתרו על חקירתו הנגדית של מר ליבני‪ .‬בכך‪ ,‬למעשה‪ ,‬נותרה עדותו‬</w:t>
        <w:br/>
        <w:t>‫בתצהירו במלואה ולא נסתרה בדבר‪ ,‬לרבות לא טענתו בדבר ההפרדה הניהולית )סעיף‬</w:t>
        <w:br/>
        <w:t>‫‪ 2‬לתצהיר(‪.‬‬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.7‬שנית‪ ,‬מסמכים שצורפו לתצהיר ליבני מבססים את ההפרדה הניהולית האמורה ואת‬</w:t>
        <w:br/>
        <w:t>‫זהות הנציגות‪ .‬כך‪ ,‬סיכום אסיפת דיירים מיום ‪ 10.12.14‬ודו"ח כספי לשנת ‪) 2014‬נספח‬</w:t>
        <w:br/>
        <w:t>‫א' לתצהיר(‪ .‬כך‪ ,‬סיכום אסיפת דיירים מיום ‪) 26.03.15‬נספח ב' לתצהיר(‪ .‬ויודגש‪ ,‬גם‬</w:t>
        <w:br/>
        <w:t>‫בנוגע למסמכים אלו לא נשאל העד דבר‪ .‬האמור עולה גם ממסמכים שצירפו הנתבעים‬</w:t>
        <w:br/>
        <w:t>‫עצמם ‪ -‬כך‪ ,‬בנוגע לסיכום אסיפות דיירים מיום ‪ 18.08.15‬ו‪ .15.12.15 -‬כך‪ ,‬מדו"ח‬</w:t>
        <w:br/>
        <w:t>‫כספי לשנת ‪.2015‬‬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.8‬שלישית‪ ,‬גם הנתבעים עצמם הכירו בהתנהלותם ב"אישיות משפטית" לנציגות הכניסה‬</w:t>
        <w:br/>
        <w:t>‫‪ -‬בהתאם נערכה על ידי נציגם התכתבות עם חברי הנציגות )ר' נספח ו' לתצהיר לבני(‪.‬‬</w:t>
        <w:br/>
        <w:t>‫הנתבעים המציאו הצעת מחיר בגין איטום הגג לנציגות האמורה )ר' נספח ד' לתצהיר‬</w:t>
        <w:br/>
        <w:t>‫הנתבע(‪ .‬גם את התשלומים הנתבעים העבירו לנציגות 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.9‬רביעית‪ ,‬חוק המקרקעין אינו מכיר מצב של העדר נציגות לבית משותף ‪ -‬החוק קובע כי‬</w:t>
        <w:br/>
        <w:t>‫לכל בית תהיה נציגות לשם ניהול עניני הבית המשותף )סעיף ‪ 65‬לחוק(‪ .‬הוראה זו חלה‬</w:t>
        <w:br/>
        <w:t>‫כבר מעת רישום הבית המשותף )או אף לפני כן בבית שאינו רשום( עם מינוי נציגות‬</w:t>
        <w:br/>
        <w:t>‫זמנית עד לבחירתה של נציגות ראשונה )סעיפים ‪ 66‬ו‪77 -‬ד לחוק(‪ .‬לפיכך‪ ,‬מי שטוען כי‬</w:t>
        <w:br/>
        <w:t>‫נציגות היא איננה הנציגות החוקית צריך להוכיח קיומה של נציגות אחרת הפועלת‬</w:t>
        <w:br/>
        <w:t>‫לניהולו התקין של הרכוש המשותף )תשלום חשבונות‪ ,‬ניקיון וכיוצ"ב( ואשר כלפיה‬</w:t>
        <w:br/>
        <w:t>‫מקיימים בעלי הדירות את חובותיהם )למשל תשלום מיסי הנציגות(‪ .‬הנתבעים לא טענו‬</w:t>
        <w:br/>
        <w:t>‫כלל‪ ,‬וממילא לא הוכיחו‪ ,‬כי קיימת נציגות אחרת‪ .‬ממילא הוכח גם‪ ,‬כאמור‪ ,‬כי הנציגות‬</w:t>
        <w:br/>
        <w:t>‫הנוכחית ממלאת אחר חובותיה החוקיים של נציגות‪ .‬בהתאם‪ ,‬הרי שאין דבר בהסבריו‬</w:t>
        <w:br/>
        <w:t>‫של נציג הנתבעים בהקשר זה )עמוד ‪ 1‬שורות ‪.(32-24‬‬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.10‬זאת ועוד‪ .‬הנתבעים לא העלו כל טענה לאורך השנים‪ ,‬לא לעניין זהות חברי הנציגות‬</w:t>
        <w:br/>
        <w:t>‫ולא לעניין הפרדת הניהול‪ .‬טענה כאמור‪ ,‬בניגוד להתנהלות הבית לאורך שנים‪ ,‬אך בשל‬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תיק‪5/705/2015 :‬‬  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תשלום המופנית כלפי הנתבעים עומדת‪ ,‬בניגוד לחובתם לנהוג בהגינות ובתום‬</w:t>
        <w:br/>
        <w:t>‫לב )ר' בעניין זה ע"א ‪ 2896/90‬טרוצקי ואח' נ‪ .‬דיין ואח' פ"ד מ"ו )‪ .(454 ,(5‬במיוחד‬</w:t>
        <w:br/>
        <w:t>‫נכונים הדברים כאשר הטענה האמורה מועלית לאחר הנתבעים מכרו את זכויותיהם‬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.11‬חמישית‪ ,‬הנתבעים לא הביאו לעדות ולו בעל דירה נוסף בבית‪ ,‬מאיזה מכניסות הבית‪,‬‬</w:t>
        <w:br/>
        <w:t>‫אשר יתמוך את טענתם לפיה לא קיימת הפרדה ניהולית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כל האמור לעיל אני קובע כי הנציגות התובעת היא הנציגות המוסמכת של הבית‬</w:t>
        <w:br/>
        <w:t>‫ובהתאם לסמכויותיה על פי הדין היא זכאית להגיש את התביעה דנן )ר' סעיפים ‪72 ,69‬‬</w:t>
        <w:br/>
        <w:t>‫ו‪ 73 -‬לחוק המקרקעין ולעניין סמכויות הנציגות ר' בע"א ‪ 98/80‬נציגות הבית‬</w:t>
        <w:br/>
        <w:t>‫המשותף רחוב רבי עקיבא ‪ ,77‬לוד נ‪ .‬קדמת לוד בע"מ ואח'‪ ,‬פד"י לו)‪ .(21 (2‬ממילא‬</w:t>
        <w:br/>
        <w:t>‫הגשת התובענה דנן גם קיבלה את אישור האסיפה הכללית של בעלי הדירות )ר' נספח‬</w:t>
        <w:br/>
        <w:t>‫ד' לתצהיר הנתבע(‪.‬‬</w:t>
        <w:br/>
        <w:t>‫מהו שיעור החלק היחסי בתשלום החל על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.13‬בבית דנן אין כל קביעה בתקנון המוסכם בדבר שיעור החלקים בהם נושא בעל דירה‬</w:t>
        <w:br/>
        <w:t>‫להחזקת הרכוש המשותף בבית ומשכך חלות הוראות החלוקה שבסעיף ‪ 58‬לחוק‬</w:t>
        <w:br/>
        <w:t>‫המקרקעין ולפיהן חלקו של כל בעל דירה יהיה על פי "יחס שטח רצפת דירתו אל שטח‬</w:t>
        <w:br/>
        <w:t>‫הרצפה של כל הדירות שבבית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.14‬מעדותו של מר לבני עולה כי חלוקת התשלום בבית מבוצעת בחלקים שווים בין‬</w:t>
        <w:br/>
        <w:t>‫הדירות‪ .‬צודקים הנתבעים כי שיטת חיוב זו איננה עולה בקנה אחד עם הוראות סעיף ‪58‬‬</w:t>
        <w:br/>
        <w:t>‫לחוק המקרקעין ומסמכי רישום הבית המשותף‪ .‬אולם‪ ,‬בנסיבות דנן אין כל הצדקה‬</w:t>
        <w:br/>
        <w:t>‫לשינוי שיטת החיוב האמורה‪ ,‬ודאי לא ביחס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.15‬ראשית‪ ,‬הוכח כי חלוקת התשלום בחלקים שווים מבוצעת בהסכמה לאורך השנים‪ .‬כך‬</w:t>
        <w:br/>
        <w:t>‫עולה מעדות לבני‪ ,‬שלא נסתרה‪ .‬למעשה‪ ,‬גם הנתבעים עצמם פעלו בהתאם משך‬</w:t>
        <w:br/>
        <w:t>‫עשרות שנים )ר' סעיף ‪ 7‬לתצהיר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.16‬שנית‪ ,‬הוכח כי שיטת חישוב זו מטיבה עם הנתבעים‪ ,‬אשר משלמים פחות מאשר חלקם‬</w:t>
        <w:br/>
        <w:t>‫בחלוקה על פי הדין‪ .‬כך‪ ,‬בהתאם למסמכי רישום הבית המשותף שטח רצפת דירת‬</w:t>
        <w:br/>
        <w:t>‫הנתבעים עומד על ‪ 101‬מ"ר )תת חלקה ‪ (8‬כאשר שטח כלל הרצפות בכניסה ‪ I‬עומד‬</w:t>
        <w:br/>
        <w:t>‫על ‪ 1,191.2‬מ"ר‪ .‬משכך‪ ,‬חלק הנתבעים בגביה הכוללת החודשית עומד בשיעור של כ‪-‬‬</w:t>
        <w:br/>
        <w:t>‫‪ .8.5%‬בהתאם‪ ,‬בתקציב חודשי בסך של ‪ ₪ 300‬לדירה )סך כולל ‪ (₪ 3,600‬חלק‬</w:t>
        <w:br/>
        <w:t>‫הנתבעים בתשלום הינו ‪ .₪ 306‬בהתאם‪ ,‬בתקציב חודשי בסך של ‪ ₪ 200‬לדירה )סך‬</w:t>
        <w:br/>
        <w:t>‫כולל ‪ (₪ 2,400‬חלק הנתבעים בתשלום הינו ‪ .₪ 204‬בפועל מחויבים הנתבעים‬</w:t>
        <w:br/>
        <w:t>‫בשיעור של ‪ 8.33%‬מסך ההוצאה )‪ 1‬חלקי ‪ 12‬דירות(‪ .‬כך‪ ,‬אף אם נחשב את חלקם‬</w:t>
        <w:br/>
        <w:t>‫היחסי של הנתבעים בהתחשב בכלל הדירות בבית )כולל כניסה ‪ ,(II‬תיוותר תוצאה‬</w:t>
        <w:br/>
        <w:t>‫דומה ‪ 101/2080.1 -‬חלקים שהם כ‪ 4.8% -‬מההוצאה הכוללת של שתי הכניסות ‪-‬‬</w:t>
        <w:br/>
        <w:t>‫בתקציב כולל של ‪) ₪ 6,300‬לפי ‪ ₪ 300‬לדירה( חלק דירת הנתבעים הינו ‪.₪ 302.5‬‬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תיק‪5/705/2015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.17‬ויודגש‪ ,‬אין בידי הנתבעים כל מדידה אחרת בנוגע ליחס שטח הדירות בבית וטענתם‬</w:t>
        <w:br/>
        <w:t>‫בדבר שטח "גדול יותר" לדירות העליונות לא הוכחה בדבר‪ .‬בהקשר זה אעיר כי מכתב‬</w:t>
        <w:br/>
        <w:t>‫ההגנה עולה שטענת הנתבעים לחישוב חלופי מתבססת‪ ,‬בעיקר‪ ,‬על הגגות הצמודים‬</w:t>
        <w:br/>
        <w:t>‫לדירות בקומות העליונות )ר' סעיף ‪ 5‬לכתב ההגנה(‪ .‬דא עקא‪ ,‬שטחי ההצמדות אינם‬</w:t>
        <w:br/>
        <w:t>‫נכללים בשטחי הדירות לצורך הוראות סעיף ‪ 58‬לחוק המקרקעין כמצוטט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.18‬שלישית‪ ,‬אף אם ישנה טענה ל"חזרה" לגבייה על פי הוראות החוק )וממילא בנסיבות‬</w:t>
        <w:br/>
        <w:t>‫דנן מדובר בהפרש זניח כאמור הפועל לרעת הנתבעים!( הרי שתחולתה אפשרית רק‬</w:t>
        <w:br/>
        <w:t>‫מכאן ולהבא ואין לה כל תחולה רטרואקטיבית‪ ,‬לרבות לא במסגרת דרישה להשבת‬</w:t>
        <w:br/>
        <w:t>‫הכספים ששולמו ביתר )או חסר( )ר' בעניין זה ע"א )מחוזי ‪ -‬ת"א( ‪ 2180/02‬שר שלום‬</w:t>
        <w:br/>
        <w:t>‫שירן ואח' נ' נציגות הבית המשותף )טרם פורסם(; תיק ‪ 580/11‬נציגות הבית‬</w:t>
        <w:br/>
        <w:t>‫המשותף רחוב משמר הירדן ‪ 35‬תל אביב נ' אנולה גורפינקל )פורסם באתר משרד‬</w:t>
        <w:br/>
        <w:t>‫המשפטים(; תיק ‪ 9/81‬ו‪ 13/81-‬נציגות הבית המשותף נ‪ .‬כהן ואח' פסקי דין בתים‬</w:t>
        <w:br/>
        <w:t>‫משותפים‪/‬תשמ"ה ‪ ,1985‬עמ' ‪ 21‬ותיק ‪ 80/93‬נציגות הבית נ‪ .‬שטוק‪ ,‬פסקי דין בתים‬</w:t>
        <w:br/>
        <w:t>‫משותפים ‪ 1985‬עמ' ‪.(31‬‬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.19‬בהתאם אין בידי לקבל את טענות הנתבעים בדבר גבייה ביתר ועליהם לשלם את חלקם‬</w:t>
        <w:br/>
        <w:t>‫על פי החלוקה השוויונית שמבוצעת בבית משך שנים‪.‬‬</w:t>
        <w:br/>
        <w:t>‫חוב מיסי נציגות שוטפים‬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.20‬אין מחלוקת בדבר התשלומים שבוצעו בפועל על ידי הנתבעים – סך של ‪₪ 1,200‬‬</w:t>
        <w:br/>
        <w:t>‫)לפני הגשת התביעה( וסך נוסף של ‪) ₪ 500‬במהלך ניהול ההליכים(‪.‬‬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.21‬הוכח כי שיעור החיוב החודשי עומד על סך של ‪ ₪ 300‬לשנת ‪ - 2015‬כך עלה מעדות‬</w:t>
        <w:br/>
        <w:t>‫לבני שלא נסתרה )סעיף ‪ .(4‬כך עולה מפרוטוקול האסיפה מיום ‪) 10.12.14‬נספח א'‬</w:t>
        <w:br/>
        <w:t>‫לתצהיר לבני(‪ .‬כך עולה מפרוטוקול האסיפה מיום ‪) 15.12.15‬נספח לתצהיר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.22‬הוכח כי בוצעה גבייה בפועל מבעלי הדירות )ר' דו"ח כספי לשנת ‪ 2015‬שצורף‬</w:t>
        <w:br/>
        <w:t>‫לתצהיר הנתבע( ויש בגבייה ובתשלום זה להוות משום אישור ואישרור נוסף של בלי‬</w:t>
        <w:br/>
        <w:t>‫הדירות את תקציב הבית המשותף )ר' ע"א )מחוזי ת"א( ‪ 1350/06‬דן סלע נכסים‬</w:t>
        <w:br/>
        <w:t>‫)‪ (1996‬בע"מ ואח' נ' ניהול בית גבר )‪ (99‬בע"מ ואח'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.23‬טענות הנתבעים כי ניתן היה לתחזק את הבית בסכומים נמוכים יותר‪ ,‬אף אם יש בה‬</w:t>
        <w:br/>
        <w:t>‫דבר‪ ,‬אין בה להוות הצדק כלשהו למתן פטור מחובת התשלום ‪ -‬ניהול הבית המשותף‬</w:t>
        <w:br/>
        <w:t>‫מבוצע על פי תקציב המאושר על ידי בעלי הדירות בבית‪ .‬מרגע שאושר התקציב‪,‬‬</w:t>
        <w:br/>
        <w:t>‫ובפרט כאשר גם כל בעלי הדירות נהגו על פיו‪ ,‬הרי שזה מחייב גם את הנתבעים לשאת‬</w:t>
        <w:br/>
        <w:t>‫בתשלום על פי 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.24‬גם טענות בדבר הסברים "חסרים" )ר' למשל סעיף ‪ 4‬לכתב ההגנה( לא הוכחו בדבר )ר'‬</w:t>
        <w:br/>
        <w:t>‫"העדרן" של טענות עובדתיות בהקשר זה מתצהיר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תיק‪5/705/2015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.25‬ויוער‪ ,‬חלוקת התשלומים בין כל בעלי הדירות משתלבת עם חובתם של הצדדים‪ ,‬בעלי‬</w:t>
        <w:br/>
        <w:t>‫דירות בבית משותף‪ ,‬לנהוג האחד כלפי השני בתום לב ובהגינות )ר' פרשת טרוצקי‪,‬‬</w:t>
        <w:br/>
        <w:t>‫לעיל(‪.‬‬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האמור הרי שהוכחה יתרת חובם של הנתבעים בגין תשלום מיסי נציגות שוטפים‬</w:t>
        <w:br/>
        <w:t>‫לשנת ‪ 2015‬בסך של ‪ ₪ 3,600) ₪ 1,900‬חיוב שנתי פחות ‪ ₪ 1,700‬ששולמו(‪.‬‬</w:t>
        <w:br/>
        <w:t>‫חוב הוצאות איטום הגג‬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.27‬סעיף ‪ 58‬לחוק המקרקעין כאמור מחייב בעל דירה להשתתף בהוצאות הנדרשות לשם‬</w:t>
        <w:br/>
        <w:t>‫החזקה תקינה של הרכוש המשותף המוגדרת בחוק כ‪" -‬שמירה על מצבו של הרכוש‬</w:t>
        <w:br/>
        <w:t>‫המשותף כפי שהיה בעת גמר הבניה‪ ,‬לרבות שיפורים שבוצעו בו לאחר מכן בהסכמת‬</w:t>
        <w:br/>
        <w:t>‫בעלי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.28‬ההלכה בנוגע למשמעות "החזקה תקינה" בוחנת מונח זה בתנאי המקום והזמן‪ ,‬שכן‪,‬‬</w:t>
        <w:br/>
        <w:t>‫"בתים שבונים בימינו אינם כבתים שבנו בעבר" )רע"א ‪ 7112/93‬צודלר בתיה ואח' נ'‬</w:t>
        <w:br/>
        <w:t>‫יוסף שרה ואח' פ"ד מח )‪ .(550 (5‬לפיכך‪ ,‬אין הכוונה בהגדרת "החזקה תקינה" לקבע‬</w:t>
        <w:br/>
        <w:t>‫את "מסגרתו המקורית של הבית" )ר' ע"א )ת"א( ‪ 2329/03‬פלקון נ' נציגות הבית‬</w:t>
        <w:br/>
        <w:t>‫המשותף )פורסם בנבו( וכן גם בע"א )ירושלים( ‪ 4329/03‬עדנה וינברגר ואח' נ'‬</w:t>
        <w:br/>
        <w:t>‫נציגות הבית המשותף ברח' אוסישקין ‪ 21‬ירושלים תק‪-‬מח ‪ .(7499 (1) 2004‬איטום‬</w:t>
        <w:br/>
        <w:t>‫גג נכלל בלב ליבו של המונח "החזקה תקינה"‪.‬‬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.29‬למעשה‪ ,‬אין מחלוקת כי איטום הגג בבית נדרש‪ ,‬שהרי גם הנתבעים עצמם הציגו‬</w:t>
        <w:br/>
        <w:t>‫הצעות מחיר לביצוע עבודות איטום בגג )ר' נספחים לתצהיר הנתבע(‪ .‬ממילא טענת מר‬</w:t>
        <w:br/>
        <w:t>‫לבני בדבר הצורך בביצוע העבודות ובכך שאלו לא בוצעו בבית משך שנים )ר' סעיפים‬</w:t>
        <w:br/>
        <w:t>‫‪ 24-25‬לתצהירו( לא נסתרו‪ .‬בהקשר זה הרי שדי גם להביט בתמונות שצורפו לתצהיר‬</w:t>
        <w:br/>
        <w:t>‫לבני כדי ללמוד על כי ישנם ליקויים משמעותיים בגג עליו גדלה צמחיה ומתחתיו‬</w:t>
        <w:br/>
        <w:t>‫נזקים משמעותיים לדירות )ר' נספח ד' לתצהיר(‪ .‬אעיר כי ממילא האמור בסעיף ‪.10‬ג‬</w:t>
        <w:br/>
        <w:t>‫לתצהיר הנתבע הינו בגדר עדות שמיעה ואינו קביל ‪ -‬הנתבעים לא טרחו להביא מסמך‬</w:t>
        <w:br/>
        <w:t>‫כלשהו ממי מאותם "קבלני גגות" מוזכרים‪.‬‬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.30‬אין בידי לקבל את גרסת הנתבעים בכל הקשור למחלוקת בנוגע לעלות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.31‬ראשית‪ ,‬גם עבודה זו מבוצעת על פי תקציב מאושר על ידי בעלי הדירות באסיפה מיום‬</w:t>
        <w:br/>
        <w:t>‫‪) 18.08.15‬ר' נספח ד' לתצהיר הנתבע(‪ .‬גם בנוגע לעבודה זו הגביה בפועל מבעלי‬</w:t>
        <w:br/>
        <w:t>‫הדירות )ר' סעיף ‪ 27‬ונספח ה' לתצהיר לבני( מהווה אישור ואישרור לביצוע העבודות‬</w:t>
        <w:br/>
        <w:t>‫ותקציבן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.32‬שנית‪ ,‬לא עלה בידי הנתבעים להוכיח כדבעי קיומה של הצעה חלופית זהה זולה‬</w:t>
        <w:br/>
        <w:t>‫משמעותית‪ .‬למעשה‪ ,‬לא עלה בידי הנתבעים להציג כל הצעה חלופית קונקרטית ‪ -‬על‬</w:t>
        <w:br/>
        <w:t>‫פני הדברים לא ניתן כלל לבחון את הצעת הנתבעים שאין בה להבהיר את מהות‬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תיק‪5/705/2015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‫העבודה‪ ,‬טיבה‪ ,‬תאריך ובכלל מיהו נותן השירותים המוצע‪ .‬כל שהוגש הוא מסמך‬</w:t>
        <w:br/>
        <w:t>‫מודפס על נייר חלק ללא פירוט מספיק כאמור או חתימה‪.‬‬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.33‬שלישית‪ ,‬אף אם ניתן לבצע את העבודה במחיר נמוך יותר הרי שאין בכך די כדי‬</w:t>
        <w:br/>
        <w:t>‫להצדיק מתן פטור או הנחה לנתבעים‪ .‬יפים לענין זה גם דברי המלומד וייסמן בספרו‬</w:t>
        <w:br/>
        <w:t>‫דיני קנין – בעלות ושיתוף‪ ,‬עמ' ‪" :499‬אין זה סביר להניח כי כל שנחוץ כדי להשתחרר‬</w:t>
        <w:br/>
        <w:t>‫מחובת ההשתתפות בהוצאות הבית הוא להוכיח כי ניתן היה להשיג את פעולת‬</w:t>
        <w:br/>
        <w:t>‫האחזקה המבוקשת במחיר נמוך כלשהו מזה שהוצא‪ .‬הוצאה הנראית כסבירה מבחינתו‬</w:t>
        <w:br/>
        <w:t>‫של צרכן ממוצע‪ ,‬בתנאי שוק רגילים‪ ,‬תחייב בהשתתפות את בעלי הדירות גם אם ניתן‬</w:t>
        <w:br/>
        <w:t>‫היה להשיג את פעולת האחזקה בעלות נמוכה יותר‪ .‬חובת הנאמנות שחבה בה הנציגות‬</w:t>
        <w:br/>
        <w:t>‫כלפי בעלי הדירות אינה מחייבת אותה לחתור לשיאים של חסכנות בניהול ענייני הבית‬</w:t>
        <w:br/>
        <w:t>‫המשותף‪ .‬די ברמת התנהגות המקובלת על צרכן ממוצע וסביר‪ .‬שאם לא תאמר כן‬</w:t>
        <w:br/>
        <w:t>‫יירתעו בעלי דירות מלשמש כחברי נציגות"‪.‬‬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.34‬גם אין בידי לקבל את טענת הנתבעים כי הם אינם אחראים לתשלום האמור מחמת‬</w:t>
        <w:br/>
        <w:t>‫מכירת דירתם ביום ‪) 01.01.16‬סעיף ‪ 2‬לתצהיר(‪.‬‬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.35‬ראשית‪ ,‬כאמור לעיל‪ ,‬החלטה בדבר גביית התשלום וביצועו בפועל נעשתה עוד בשנת‬</w:t>
        <w:br/>
        <w:t>‫‪ .2015‬אין מחלוקת כי במועד זה היו הנתבעים בעלי הדירה ובהתאם הם חייבים‬</w:t>
        <w:br/>
        <w:t>‫בתשלום על פי אותה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.36‬שנית‪ ,‬טענת מכירת הזכויות לא הוכחה בדבר ‪ -‬לא בהסכם מכר ולא בעדות הרוכש‪.‬‬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.37‬שלישית‪ ,‬מערכת היחסים שבין הנתבעים לבין רוכש דירתם איננה מעניינה של הנציגות‪.‬‬</w:t>
        <w:br/>
        <w:t>‫סופו של יום על הנציגות לקבל את חלקה של הדירה בהוצאה ואין נפקא מינה מי נושא‬</w:t>
        <w:br/>
        <w:t>‫בעלות זו‪ .‬שעה שהנתבעים לא טרחו לבסס בדבר את טענתם כי החבות צריכה לחול על‬</w:t>
        <w:br/>
        <w:t>‫בעל הדירה הרוכש )למשל‪ ,‬בצירוף הסכם המכר או בזימונו למתן עדות(‪ ,‬הרי שלאור‬</w:t>
        <w:br/>
        <w:t>‫מועד קבלת ההחלטה‪ ,‬החבות תחול על הנתבעים‪ .‬ויוער‪ ,‬ככל שבמערכת היחסים שבין‬</w:t>
        <w:br/>
        <w:t>‫הנתבעים לרוכש דירתם אמור האחרון לשאת בתשלום הרי שעליהם לפנות אליו לקבלת‬</w:t>
        <w:br/>
        <w:t>‫ההחזר והנציגות איננה צריכה להיות כלל צד במחלוקת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.38‬העובדה כי עבודות האיטום טרם בוצעו אין בה להעלות או להוריד בדבר לעניין החבות‬</w:t>
        <w:br/>
        <w:t>‫בתשלום – נציגות פועלת באמצעות כספי בעלי הדירות אשר ממנים את פעולותיה‪ .‬אין‬</w:t>
        <w:br/>
        <w:t>‫לנציגות מקורותה כנסה עצמאיים ואין היא יכולה "להיכנס" ליתרות חובה‪ .‬החלטה‬</w:t>
        <w:br/>
        <w:t>‫מושכלת ומקובלת היא לבצע עבודות משמעותיות נדרשות בבית רק לאחר השלמת‬</w:t>
        <w:br/>
        <w:t>‫הגבייה‪ .‬ויוער‪ ,‬לאור הוכחת הגבייה מכל בעלי הדירות כאמור לעיל‪ ,‬הרי שלו היו‬</w:t>
        <w:br/>
        <w:t>‫הנתבעים ממלאים את חלקם כדין ומשלמים את החיוב המוטל עליהם במועד‪ ,‬היו‬</w:t>
        <w:br/>
        <w:t>‫יכולות העבודות להסתיים זה מכבר‪.‬‬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האמור לעיל הרי שהוכחה חבות הנתבעים בתשלום הסך של ‪ ₪ 2,400‬על פי‬</w:t>
        <w:br/>
        <w:t>‫תקציב מאושר בגין הוצאות עבודות לאיטום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תיק‪5/705/2015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‫קיזוז‬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.40‬לנתבעים טענת קיזוז בסך של ‪ ₪ 1,700‬בגין "תיקון קיר לאחר נזילה בביוב משותף"‬</w:t>
        <w:br/>
        <w:t>‫)נספח ב' לתצהיר הנתבע(‪ .‬אין בידי לקבל את טענת הקיזוז‪.‬‬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.41‬טענת הקיזוז הינה טענה שמקורה בהוראות הדין המהותי‪ .‬אין בסדרי הדין לסייע לנתבע‬</w:t>
        <w:br/>
        <w:t>‫ככל שהדין המהותי אינו מעניק לו זכות קיזוז )י‪ .‬זוסמן סדרי הדין האזרחי )מהדורה‬</w:t>
        <w:br/>
        <w:t>‫שביעית( עמ' ‪ 326‬וכן ע"א ‪ 2390/92‬גרינשפון נ' שכטר פ"ד מ"ט )‪ .(843 (1‬חוק‬</w:t>
        <w:br/>
        <w:t>‫המקרקעין הינו הדין המהותי החל על התביעה והוא אינו מתיר קיזוז ביחס להליכים‬</w:t>
        <w:br/>
        <w:t>‫דנן‪ .‬במסגרת חוק המקרקעין התיר המחוקק קיזוז באופן מפורש במקרים מסוימים‪,‬‬</w:t>
        <w:br/>
        <w:t>‫למשל‪ ,‬בסעיפים ‪ 26‬ו‪ 36 -‬בפרק ה' לחוק‪ ,‬העוסקים ביחסי שיתוף‪ .‬סעיף ‪ 56‬לחוק‬</w:t>
        <w:br/>
        <w:t>‫המקרקעין קובע במפורש כי כל הוראות פרק ה' לחוק לא יחולו על הרכוש המשותף‬</w:t>
        <w:br/>
        <w:t>‫בבית משותף‪ .‬גם הוראות תקנון הבית המשותף אינן מקימות זכות קיזוז‪ .‬יוצא‪ ,‬אם כן‪,‬‬</w:t>
        <w:br/>
        <w:t>‫כי הדין המהותי והוראות תקנון הבית המשותף אינן מאפשרות טענת קיזוז ועל הנתבע‬</w:t>
        <w:br/>
        <w:t>‫להגיש 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.42‬יש גם לזכור כי מדובר מהותית בטענת קיזוז נזיקית וכידוע‪ ,‬מפקח על רישום מקרקעין‬</w:t>
        <w:br/>
        <w:t>‫אינו מוסמך לדון בנזיקין‪ ,‬למעט בעוולה שעניינה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.43‬גם לגופם של דברים הטענה לא הוכחה כנדרש – כל שהוגשה היא קבלה בגין עלות‬</w:t>
        <w:br/>
        <w:t>‫תיקון על ידי "עובדיה יחזקאל – נגר גגות ועבודות עץ"‪ .‬לא ברור איזה קשר ישנו בין‬</w:t>
        <w:br/>
        <w:t>‫העוסק האמור לבין עבודות תיקון קיר לאחר נזילה‪ .‬זאת ועוד‪ .‬הנתבעים לא הביאו כל‬</w:t>
        <w:br/>
        <w:t>‫ראיה נוספת לנזק שנגרם או לתיקון שבוצע ובכלל האמור לא הובאה תמונה‪ ,‬תיעוד‬</w:t>
        <w:br/>
        <w:t>‫מפורט‪ ,‬התכתבות מול חברת הביטוח וממילא לא עדותו של בעל המקצוע‪ .‬ויודגש‪,‬‬</w:t>
        <w:br/>
        <w:t>‫אפילו פירוט של הנזקים או של העבודות שבוצעו אינו בנמצא‪ ,‬גם לא בתצהיר הנתבע‬</w:t>
        <w:br/>
        <w:t>‫)ר' סעיף ‪ 9‬לתצהיר(‪ .‬הנתבעים הסתפקו בתיאור אירוע כללי‪ ,‬ללא כל ביסוס עובדתי‪,‬‬</w:t>
        <w:br/>
        <w:t>‫וודאי שאין בכך די ממילא להוכחת הטענה הנזיקית‪.‬‬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.44‬בהקשר זה אעיר כי גם הטענה‪ ,‬במובלע‪ ,‬כי לכאורה נגבו כספים נוספים מרוכשי דירת‬</w:t>
        <w:br/>
        <w:t>‫הנתבעים לא הוכחה בדבר ‪ -‬אפילו פירוט הסכום לא נטען )ר' סעיף ‪ 9‬לתצהיר הנתבע(‪.‬‬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.45‬לאור כל האמור לעיל אני מורה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.46‬אני מקבל את התביעה ומחייב את הנתבעים‪ ,‬ביחד ולחוד‪ ,‬לשלם לתובעת סך של ‪4,300‬‬</w:t>
        <w:br/>
        <w:t>‫‪ ₪‬לסילוק חוב מיסי נציגות לשנת ‪) 2015‬סעיף ‪ 26‬לעיל( ועבור איטום הגג )סעיף ‪39‬‬</w:t>
        <w:br/>
        <w:t>‫לעיל( וסך של ‪ ₪ 753‬בגין החזר אגרת תביעה‪ ,‬בצירוף הפרשי הצמדה וריבית כדין‬</w:t>
        <w:br/>
        <w:t>‫מיום הגשת התביעה‪ ,08.11.15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תיק‪5/705/2015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.47‬בנוסף אני מחייב את הנתבעים‪ ,‬ביחד ולחוד‪ ,‬לשלם לתובעת בגין החזר הוצאות שכ"ט‬</w:t>
        <w:br/>
        <w:t>‫עו"ד סך של ‪ ₪ 2,000‬וכן דמי בטלה לכל אחד מחברי הנציגות שהתייצבו לדיון בסך‬</w:t>
        <w:br/>
        <w:t>‫של ‪ ,₪ 150‬בצירוף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.48‬בפסיקת גובה החזר הוצאות שכ"ט עו"ד התחשבתי בתוצאות ההליך כאמור‪,‬‬</w:t>
        <w:br/>
        <w:t>‫בהתנהלות הדיונית‪ ,‬לרבות‪ ,‬קיומם של שני דיונים ובתעריף המינימלי המומלץ על פי‬</w:t>
        <w:br/>
        <w:t>‫כללי לשכת עורכי הדין‪.‬‬</w:t>
        <w:br/>
        <w:t>‫המזכירות תשלח לצדדים העתק פסק הדין בדואר רשום עם אישור מסירה‪.‬‬</w:t>
        <w:br/>
        <w:t>‫ניתן בלשכתי היום י"ד אייר תשע"ו‪ 22 ,‬מאי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5/705/2015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