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5/237/2016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2016-03-20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תיק‪6722/732/5 ,6732/732/5 :‬‬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הבכיר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זלוצ'יסטי ‪ 91‬תל אביב‬           ‫התובעת‪:‬‬</w:t>
        <w:br/>
        <w:t>‫ע"י ב"כ עוה"ד ניר גלעד‬    ‫הנתבעת שכנגד‬</w:t>
        <w:br/>
        <w:t>‫מרחוב אברוצקי ‪ 22‬כפר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‫‪ .9‬אלכסנדר פלדמן‬           ‫הנתבעים‪:‬‬</w:t>
        <w:br/>
        <w:t>‫‪ .2‬מרגלית פלדמן‬      ‫התובעים שכנגד‬</w:t>
        <w:br/>
        <w:t>‫‪ .3‬עמית פלדמן‬</w:t>
        <w:br/>
        <w:t>‫ע"י ב"כ עוה"ד יוסף הדס‬</w:t>
        <w:br/>
        <w:t>‫מרחוב האילנות ‪ 33‬הרצליה‬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חלוקים בדבר דרך חישוב חלק דירות הנתבעים בתשלום הוצאות החזקת הרכוש‬</w:t>
        <w:br/>
        <w:t>‫המשותף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.9‬התובעת הינה נציגות הבית המשותף ברחוב זלוצ'יסטי ‪ 91‬תל אביב הבנוי על חלקה ‪991‬‬</w:t>
        <w:br/>
        <w:t>‫בגוש ‪ .8916‬הנתבעים הינם בעלי הזכויות בשתי דירות בבית – תתי חלקות ‪ 99‬ו‪,92 -‬‬</w:t>
        <w:br/>
        <w:t>‫הממוקמות בקומה רביעית וגג‪.‬‬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נרשם בפנקס הבתים המשותפים ביום ‪ 28.16.9162‬ועל ניהולו חל תקנון 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עתרה לחיוב הנתבעים בתשלום הפרש בגין חובות מיסי נציגות על פי חישוב אותו‬</w:t>
        <w:br/>
        <w:t>‫ערכה וכן במתן צווי עשה שעניינם חיוב הנתבעים בביצוע התשלום השוטף מידי חודש‬</w:t>
        <w:br/>
        <w:t>‫בחודשו ובנוגע לבלון גז שנטען כי הוצב על ידי הנתבעים בגג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טענו כי הם זכאים להשבת כספים ששולמו על ידם ביתר על פי חישוב החלק‬</w:t>
        <w:br/>
        <w:t>‫היחסי כפי שבוצע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מיום ‪ 91.16.98‬הגיעו הצדדים להסכמה בנוגע לצווי העשה והותירו להכרעתי את‬</w:t>
        <w:br/>
        <w:t>‫קביעת מנגנון חלוקת התשלום היחסי להוצאות להחזקת הרכוש המשותף‪ .‬על פי אותה‬</w:t>
        <w:br/>
        <w:t>‫הסכמה קביעת החיובים והזיכויים ההדדיים תבוצע על ידי הצדדים לאחר קביעתי בדבר‬</w:t>
        <w:br/>
        <w:t>‫חלוקת התשלום היחסי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תיק‪6722/732/5 ,6732/732/5 :‬‬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.8‬התובעת טוענת כי בהתאם להוראות התקנון המוסכם החל על הבית הרי שדרך חישוב‬</w:t>
        <w:br/>
        <w:t>‫חלוקת ההוצאות בבית צריכה להיות על פי התקנון המצוי‪ ,‬קרי‪ ,‬על פי סעיף ‪ 36‬לחוק‬</w:t>
        <w:br/>
        <w:t>‫המקרקעין‪ .‬בנסיבות דנן ראוי ונכון להסתמך על רישומי העירייה לצורכי ארנונה לעניין‬</w:t>
        <w:br/>
        <w:t>‫שטחי הדירות לשם קביעת שיעור החלוקה על פי סעיף ‪ 36‬הנ"ל‪ ,‬וזאת לאור בניה שביצעו‬</w:t>
        <w:br/>
        <w:t>‫הנתבעים בגג הבית לאורך השנים‪ .‬יש לקבוע מנגנון חלוקה אשר מביא לידי ביטוי את‬</w:t>
        <w:br/>
        <w:t>‫שטח הדירות בפועל‪ .‬העובדה כי הנתבעים חדלו מלתקן את צו הרישום איננה צריכה‬</w:t>
        <w:br/>
        <w:t>‫להביא לחיובם הפחות בתשלום מיסי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 טוענים כי בבית קיים תקנון מוסכם אשר קובע את דרך קביעת שיעור החלקים‬</w:t>
        <w:br/>
        <w:t>‫ברכוש המשותף (שטח הדירות ללא שטחי ההצמדות) אשר הם מהווים גם את שיעור‬</w:t>
        <w:br/>
        <w:t>‫חלקה של כל דירה בתשלום הוצאות להחזקת הרכוש‪ .‬שיעור החיוב המבוקש על ידי‬</w:t>
        <w:br/>
        <w:t>‫התובעת נוגד את הוראות החוק והתקנון ומהווה‪ ,‬למעשה‪ ,‬שינוי תקנון‪ .‬הוראת סעיף ‪36‬‬</w:t>
        <w:br/>
        <w:t>‫סיפא לחוק מכפיפה את שיעור התשלום להוראות תקנון שקבע‪ ,‬בנסיבות דנן‪ ,‬שיעור אחר‪.‬‬</w:t>
        <w:br/>
        <w:t>‫חישובי הארנונה אינם כוללים רק את שטח הדירה אלא גם שטחי מרפסות צמודות שאינן‬</w:t>
        <w:br/>
        <w:t>‫אמורות‪ ,‬בכל מקרה‪ ,‬להיכלל בשטח המחויב‪.‬‬</w:t>
        <w:br/>
        <w:t>‫חישוב החלק היחסי בהוצאות אחזקת הרכוש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.6‬סעיף ‪(36‬א) לחוק המקרקעין‪ ,‬תשכ"ט – ‪ 9181‬קובע כי "בעל דירה חייב להשתתף‬</w:t>
        <w:br/>
        <w:t>‫בהוצאות הדרושות להחזקתו התקינה ולניהולו של הרכוש המשותף ולהבטחת השירותים‬</w:t>
        <w:br/>
        <w:t>‫המחויבים על פי דין או המקובלים על פי הנוהג‪ ,‬לפי יחס שטח רצפת דירתו אל שטח‬</w:t>
        <w:br/>
        <w:t>‫הרצפה של כל הדירות שבבית המשותף‪ ,‬זולת אם נקבע בתקנון שיעור השתתפות אחר"‪.‬‬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.1‬צודקת התובעת כי בנסיבות דנן יש לחשב את שיעור ההשתתפות בהוצאות להחזקת‬</w:t>
        <w:br/>
        <w:t>‫הרכוש המשותף בהתאם להוראת החוק הנ"ל‪ ,‬קרי‪ ,‬על פי יחס שטח הרצפות של הדירות‬</w:t>
        <w:br/>
        <w:t>‫בבית‪.‬‬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.91‬בהקשר זה אין בידי לקבל את טענת הנתבעים כי קיימת בתקנון הבית קביעה בדבר "שיעור‬</w:t>
        <w:br/>
        <w:t>‫השתתפות אחר" כהוראת הסיפא לסעיף ‪(36‬א)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.99‬עיון בצו הרישום ובתקנון המוסכם (שכותרתו "הסכם בדבר תקנון לבית משותף") מלמד כי‬</w:t>
        <w:br/>
        <w:t>‫בעלי הדירות בבית לא קבעו דבר לעניין שיעור חלוקת ההוצאות להחזקת הרכוש המשותף‬</w:t>
        <w:br/>
        <w:t>‫‪ -‬אין כל התייחסות בהקשר זה‪ ,‬לא במלל (בנוגע לתשלום ההוצאות או חלוקתן)‪ ,‬לא‬</w:t>
        <w:br/>
        <w:t>‫בהפניה להוראות סעיף ‪ 36‬לחוק ולא בכל התייחסות בנוגע לקביעות ברירת המחדל‬</w:t>
        <w:br/>
        <w:t>‫שבסעיף ‪ 36‬הנ"ל‪ .‬כל שנקבע בתקנון הוא כי "שטחי ההצמדות‪ ,‬לא יכללו בשטח הדירות‪,‬‬</w:t>
        <w:br/>
        <w:t>‫לצורך חלקם ברכוש המשותף" ‪ -‬הא ותו לא‪ .‬התייחסות זו של בעלי הדירות הינה בנוגע‬</w:t>
        <w:br/>
        <w:t>‫להוראת סעיף ‪(36‬א) לחוק המקרקעין‪ ,‬אשר מקנה זכות בידי בעלי הדירות לקבוע את‬</w:t>
        <w:br/>
        <w:t>‫שיעורו של החלק ברכוש המשותף הצמוד לכל דירה בשונה מנוסחת החישוב (ברירת‬</w:t>
        <w:br/>
        <w:t>‫המחדל) הקבועה בחוק (לרבות זו שבסעיף ‪(36‬ג)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תיק‪6722/732/5 ,6732/732/5 :‬‬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דומה צריכה היתה להיות גם בנוגע לסעיף ‪(36‬א) לחוק או ביחס לשאלת‬</w:t>
        <w:br/>
        <w:t>‫הוצאות החזקת הרכוש המשותף‪ ,‬אך זו לא קיימת‪ .‬בהתאם‪ ,‬לאור קביעת סעיף ג לתקנון‬</w:t>
        <w:br/>
        <w:t>‫המוסכם‪ ,‬הרי שבסוגיה האמורה יחולו הוראות התקנון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.92‬יצוין כי גם בצו הרישום אין כל אזכור או התייחסות לסוגית חלוקת הוצאות החזקת הרכוש‬</w:t>
        <w:br/>
        <w:t>‫המשותף בבית בשונה מקביעת "ברירת המחדל"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.93‬ויודגש‪ ,‬הבעלות בחלק היחסי ברכוש המשותף שונה בתכלית מחובת התשלום של בעל‬</w:t>
        <w:br/>
        <w:t>‫דירה בהוצאות להחזקת הרכוש המשותף‪ .‬בהתאם‪ ,‬אין הכרח כי תהיה זהות בקביעת שיעור‬</w:t>
        <w:br/>
        <w:t>‫החלקיות המיוחס לכל דירה‪ ,‬וממילא זהות שכזו לא קיימת על פי הדין – לכל אחד‬</w:t>
        <w:br/>
        <w:t>‫מהרכיבים האמורים הוראה חוקית נפרדת‪ ,‬שונה ונבדלת‪ ,‬במיוחד לאור ההיסטוריה‬</w:t>
        <w:br/>
        <w:t>‫החקיקתית של סעיף ‪ 36‬לחוק וכפי שמפורט בהרחבה בסעיפים ‪ 1‬ו‪ 91 -‬לפסק הדין בע"א‬</w:t>
        <w:br/>
        <w:t>‫(ת"א) ‪ 9369811‬נציגות הבית מרחוב י‪.‬ל‪ .‬גורדון ‪ 41‬תל אביב נ' נירית ויסנביק דהן‬</w:t>
        <w:br/>
        <w:t>‫(פורסם בנבו) (להלן‪" :‬פרשת ויסנביק")‪.‬‬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.92‬בהעדר קביעה מפורשת בתקנון כי קיימת זהות בין קביעת שיעור החלקים ברכוש המשותף‬</w:t>
        <w:br/>
        <w:t>‫לבין שיעור ההשתתפות בהוצאות‪ ,‬לא ניתן לקבל את טענת הנתבעים כי התקנון המוסכם‬</w:t>
        <w:br/>
        <w:t>‫קובע דבר כלשהו בנוגע לחלוקת ההוצאות להחזקת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.93‬עתה‪ ,‬אם כן‪ ,‬עלינו לבחון כיצד יש לקבוע את יחס שטח הרצפות של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.98‬אין מחלוקת כי דירות הנתבעים הורחבו על פי היתרי בניה‪ .‬גם אין מחלוקת כי הרחבה זו‬</w:t>
        <w:br/>
        <w:t>‫לא באה לידי ביטוי בנסח הרישום בהעדר תיקון על ידי הנתבעים של צו רישום הבית‬</w:t>
        <w:br/>
        <w:t>‫המשותף לאחר הרחבת הדירות‪ .‬לפיכך‪ ,‬אין מקום לקבל את טענת הנתבעים כי יש לחשב‬</w:t>
        <w:br/>
        <w:t>‫את יחס שטח הרצפות של הדירות בבית על פי גודלן הרשום של היחידות בנסח הרישום‬</w:t>
        <w:br/>
        <w:t>‫בלבד‪ .‬אין כל הצדקה שלא להתחשב בשטח הרצפות של דירתם בפועל (ר' הנמקות בסעיף‬</w:t>
        <w:br/>
        <w:t>‫‪ 92‬לפרשת ויסנביק הנ"ל‪ ,‬אשר חלות גם כאן)‪.‬‬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.96‬אולם‪ ,‬גם אין בידי לקבל את טענת התובעת כי יש להסתמך על מדידות הארנונה שהוצגו‬</w:t>
        <w:br/>
        <w:t>‫על ידה ככלי לחישוב החלק היחסי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.96‬בסיס חישוב החלק היחסי צריך להיות "עפ"י מכנה משותף המתעדכן לגבי כל בעלי‬</w:t>
        <w:br/>
        <w:t>‫הדירות במועדים שווים ולפי שיטת מדידה שווה" וכי "בעל דירה יחויב בתשלום ההוצאות‬</w:t>
        <w:br/>
        <w:t>‫לפי השטח המוחזק על ידו בפועל" (ר' סעיף ‪ 93‬לפרשת ויסנביק הנ"ל)‪.‬‬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,‬רשימת הנכסים ומחזיקים שצורפה (נספח ‪ 93‬לכתב התביעה) איננה עונה על‬</w:t>
        <w:br/>
        <w:t>‫הקריטריונים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.91‬ראשית‪ ,‬לא ניתן מרשימה זו ללמוד על כי מדידות כל הדירות נעשו באותו המועד ולפי‬</w:t>
        <w:br/>
        <w:t>‫כללי מדידה שווים‪ .‬על פני הדברים בחלק מהדירות מדובר במחזיקים רשומים "ישנים"‬</w:t>
        <w:br/>
        <w:t>‫ולא ברור מתי‪ ,‬ואם בכלל‪ ,‬בוצעה מדידה בפועל בדירתם‪ .‬ויודגש‪ ,‬לאורך השנים שונו 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תיק‪6722/732/5 ,6732/732/5 :‬‬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‫המדידה‪ ,‬הן בהקשר המקצועי והן בהקשר המשפטי‪ ,‬בכל הנוגע לדרך חישוב חיובי‬</w:t>
        <w:br/>
        <w:t>‫הארנונה (חיוב הכפוף לקביעה חוקית המשתנה מעת לעת)‪.‬‬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.21‬שנית‪ ,‬לא צורפו תשריטי המדידה מהם ניתן היה ללמוד‪ ,‬לא רק את המועדים וכללי‬</w:t>
        <w:br/>
        <w:t>‫המדידה כאמור‪ ,‬אלא גם את השטחים שנמדדו בפועל בכל דירה‪ .‬לדבר חשיבות מהותית‬</w:t>
        <w:br/>
        <w:t>‫מאחר ושיטת חישוב שטח נכס לעניין חיובי הארנונה שונה מזו אשר נדרשת לצורך‬</w:t>
        <w:br/>
        <w:t>‫הוראות סעיף ‪ 36‬לחוק‪.‬‬</w:t>
        <w:br/>
        <w:t>‫על פני הדברים‪ ,‬בעוד שלצורכי ארנונה עשויים להיות מחושבים גם שטחי מרפסות‪ ,‬ודאי‬</w:t>
        <w:br/>
        <w:t>‫מרפסות מקורות‪ ,‬מחסנים‪ ,‬חניות‪ ,‬שטחים משותפים וגגות‪ ,‬הרי שהוראת סעיף ‪ 36‬לחוק‬</w:t>
        <w:br/>
        <w:t>‫המקרקעין מחריגה חלקים אלו במפורש מגדר החישוב הנדרש על פיה ומורה על מדידת‬</w:t>
        <w:br/>
        <w:t>‫יחסיות שטחי הרצפות של הדירות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.29‬לאור האמור הרי שדרך החלוקה המוצדקת בנסיבות דנן איננה (כטענת התובעת) על פי‬</w:t>
        <w:br/>
        <w:t>‫מדידות הארנונה והיא גם איננה (כטענת הנתבעים) על פי החלק היחסי ברכוש המשותף‪.‬‬</w:t>
        <w:br/>
        <w:t>‫יש לחשב את החלקים על פי שטחי הדירות כמפורט בנסח הרשום (מדידה שבוצעה במועד‬</w:t>
        <w:br/>
        <w:t>‫אחיד ועל פי כללי מדידה זהים) לה יתווספו שטחי תוספות הבניה בדירות הנתבעים‪ .‬בדרך‬</w:t>
        <w:br/>
        <w:t>‫זו יערך החישוב כך שישקף את כוונת המחוקק במלואה בהוראת סעיף ‪ 36‬לחוק – על פי‬</w:t>
        <w:br/>
        <w:t>‫יחס שטח הרצפות של הדירות בבית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.22‬ממסמכי רישום הבית המשותף עולה כי סך שטח הרצפות של דירות הנתבעים עוד על ‪62‬‬</w:t>
        <w:br/>
        <w:t>‫מ"ר לתת חלקה ‪ 99‬ו‪ 86 -‬מ"ר לתת חלקה ‪ .92‬סך שטח הרצפות של כלל הדירות בבית‬</w:t>
        <w:br/>
        <w:t>‫עומד על ‪ 666‬מ"ר‪.‬‬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.23‬מתשריט הבית המשותף (המצוי בידיעתי השיפוטית מכוח סמכותי המנהלית) עולה כי‬</w:t>
        <w:br/>
        <w:t>‫חדרי יציאה לגג בשטח של כ‪ 2 -‬מ"ר כבר נכללו בשטחי הדירות בתשריט ובצו הרישום‬</w:t>
        <w:br/>
        <w:t>‫(על פי התשריט מדובר בחדרים בגודל של ‪ 9.6‬על ‪ .)2.2‬משכך‪ ,‬לאור קיומם של היתרי‬</w:t>
        <w:br/>
        <w:t>‫בניה אשר מאשרים הרחבת החדרים עד לגודל של ‪ 23‬מ"ר הרי שיש להוסיף לשטח של כל‬</w:t>
        <w:br/>
        <w:t>‫אחת מדירות הנתבעים ‪ 91‬מ"ר וסה"כ ‪ 36‬מ"ר לסך הרצפות הכולל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.22‬בהתאם‪ ,‬חלקם היחסי של הנתבעים בתשלום הוצאות החזקת הרכוש המשותף הינו כלהלן‪:‬‬</w:t>
        <w:br/>
        <w:t>‫תת חלקה ‪ 9198698 – 99‬חלקים‪.‬‬</w:t>
        <w:br/>
        <w:t>‫תת חלקה ‪ 688698 – 92‬חלקים‪.‬‬</w:t>
        <w:br/>
        <w:t>‫בהתאמה יש לחשב את חלקם היחסים של כל בעלי הדירות האחרים בבית‪.‬‬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כל האמור לעיל אני קובע כי חלקם של דירות הנתבעים בתשלום הוצאות החזקת‬</w:t>
        <w:br/>
        <w:t>‫הרכוש המשותף הינו כאמור בסעיף ‪ 22‬לעיל‪.‬‬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תיק‪6722/732/5 ,6732/732/5 :‬‬                                          ‫מפקח על רישום מקרקעין‬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.28‬למען הסדר הטוב אבהיר כי במידה ויחליטו בעלי הדירות במסגרת האסיפה הכללית‪ ,‬על פי‬</w:t>
        <w:br/>
        <w:t>‫סמכותה בדין (וכפי שהוכרה במפורש בפרשת ויסנביק הנ"ל)‪ ,‬על עריכת מדידה חדשה של‬</w:t>
        <w:br/>
        <w:t>‫שטחי הרצפות של הדירות בלבד‪ ,‬ובלבד שמדידה זו תהיה על פי כללי מדידה אחידים‬</w:t>
        <w:br/>
        <w:t>‫ובמועדים זהים לכל הדירות‪ ,‬הרי שהחלק היחסי אשר ייגזר ממדידה זו הוא זה אשר יחייב‬</w:t>
        <w:br/>
        <w:t>‫את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.26‬זאת ועוד‪ .‬ככל שמי מבעלי הדירות האחרים בבית הרחיב גם הוא את דירתו (מעבר לשטח‬</w:t>
        <w:br/>
        <w:t>‫המפורט במסמכי רישום הבית המשותף) הרי שגם שטח זה (על פי היתר בניה) יש לכלול‬</w:t>
        <w:br/>
        <w:t>‫בתחשיב כאמור לעיל ‪ -‬יש להוסיף את השטח לסך כל שטח הרצפות בבית וכן לשטח‬</w:t>
        <w:br/>
        <w:t>‫הרצפה בדירה הקונקרטית‪.‬‬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.26‬לאור תוצאות ההליך (קבלה חלקית של טענות שני הצדדים) והתנהלות הצדדים במסגרתו‪,‬‬</w:t>
        <w:br/>
        <w:t>‫לרבות‪ ,‬הגעתם להסכמה דיונית לסיום מהיר‪ ,‬יעיל וענייני של ההליך‪ ,‬אני מוצא לנכון‬</w:t>
        <w:br/>
        <w:t>‫לקבוע כי כל צד יישא בהוצאותיו בניהול ההליך‪.‬‬</w:t>
        <w:br/>
        <w:t>‫המזכירות תשלח לצדדים העתק פסק הדין בדואר רשום עם אישור מסירה‪.‬‬</w:t>
        <w:br/>
        <w:t>‫ניתן בלשכתי היום י"ד תמוז תשע"ו‪ 21 ,‬יולי ‪ ,2198‬בהעדר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5/237/2016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