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1/478/2015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2016-03-03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‫תיקים‪1/478/2015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‫חיים אוחנה‬              ‫התובע‪:‬‬</w:t>
        <w:br/>
        <w:t>‫מרחוב סול ליפצין ‪ 20/6‬ירושלים‬</w:t>
        <w:br/>
        <w:t>‫נ ג ד‬</w:t>
        <w:br/>
        <w:t>‫אשר חזן‬              ‫הנתבע‪:‬‬</w:t>
        <w:br/>
        <w:t>‫ע"י ב"כ עוה"ד רחלי שור‬</w:t>
        <w:br/>
        <w:t>‫מרחוב הלל ‪ 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.1‬הצדדים הינם בעלי דירות בבית המשותף ברחוב סול ליפצין ‪ 20/6‬ירושלים הבנוי על‬</w:t>
        <w:br/>
        <w:t>‫חלקה ‪ 41‬בגוש ‪.29937‬‬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כמבנה ‪ 7‬בבית משותף מורכב שנרשם בחלקה הנ"ל בפנקס הבתים המשותפים‬</w:t>
        <w:br/>
        <w:t>‫ועל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.3‬המחלוקת שבין הצדדים הינה בנוגע למחסן בחניית הנתבע אשר לטענת התובע גורם לו‬</w:t>
        <w:br/>
        <w:t>‫להפרעה בגישה לחניה הצמודה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מיום ‪ 08.02.16‬הגיעו הצדדים להסכמה דיונית לפיה "לאחר ביקור במקום שייערך‬</w:t>
        <w:br/>
        <w:t>‫על ידי המפקח והגשת סיכומים מטעם הצדדים ינתן פסק דין בתובענה"‪.‬‬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14.02.16‬נערך ביקור במקום במעמד הצדדים ולאחר מכן הצדדים סיכמיו בכתב את‬</w:t>
        <w:br/>
        <w:t>‫טענותיהם‪.‬‬</w:t>
        <w:br/>
        <w:t>‫תמצית סיכום 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 החנה את רכבו במשך ‪ 6‬שנים )בין השנים ‪ (2006-2012‬בחניה פרטית של התובע‪.‬‬</w:t>
        <w:br/>
        <w:t>‫בשנת ‪ ,2012‬כשהפסיק הנתבע להחנות בחניית התובע‪ ,‬הוא בנה את המחסן בחניה‬</w:t>
        <w:br/>
        <w:t>‫הצמודה לדירתו‪ .‬בשל קיומו של המחסן רכב אשר חונה בחניה של דירת הנתבע בולט‬</w:t>
        <w:br/>
        <w:t>‫ומפריע לרכב החונה בחניה של התובע‪ .‬העירייה איננה מטפלת בסוגיה בשל חוסר עניין‬</w:t>
        <w:br/>
        <w:t>‫לציבור‪ .‬על הנתבע להרוס את המחסן ולהחזיר את השטח ליעודו המקורי כחניה‪ .‬עוד עתר‬</w:t>
        <w:br/>
        <w:t>‫התובע להשבת הוצאותיו בסך של כ‪.₪ 1,000 -‬‬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סיכום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.7‬התביעה הוגשה בחוסר תום לב‪ .‬רכב החונה בחניית הנתבע אינו חורג מחוץ לתחום החניה‪.‬‬</w:t>
        <w:br/>
        <w:t>‫אין כל הפרעה בכניסה וביציאה מחניית התובע‪ ,‬בפרט כאשר לתובע שתי חניות טוריות‬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‫תיקים‪1/478/2015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‫רחבות‪ .‬דווקא חניית התובע‪ ,‬מחוץ לגבולות החניה‪ ,‬היא זו אשר מפריעה לנתבע בתמרון‬</w:t>
        <w:br/>
        <w:t>‫רכבו‪ .‬הרכב המצולם בתמונות של התובע אינו של הנתבע ולא ידוע לו כלל למי הוא שייך‪.‬‬</w:t>
        <w:br/>
        <w:t>‫גם רכבים אחרים במתחם החניה בולטים מחוץ לקו החניה אך כנגדם לא נקט התובע‬</w:t>
        <w:br/>
        <w:t>‫בהליכים‪ .‬המחסן אינו מהווה עבירת בניה וגם לא נבנה על ידי הנתבע‪ .‬המחסן קיים משך‬</w:t>
        <w:br/>
        <w:t>‫שנים והעלאת הטענה רק עתה מטרתה להתנכל לנתבע‪ .‬מדובר בשימוש סביר ברכוש‬</w:t>
        <w:br/>
        <w:t>‫המשותף וברכוש הפרטי‪ .‬בשל הטרדות התובע את הנתבע הוא גם עבר לאחרונה מקום‬</w:t>
        <w:br/>
        <w:t>‫מגורים ואף אינו מחנה את רכבו בחניה המקורה על מנת להימנע מכל חיכוך עם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ששקלתי את טיעוני הצדדים ובעיקר על סמך התרשמותי בביקור במקום אני מוצא‬</w:t>
        <w:br/>
        <w:t>‫לנכון לדחות את התביעה בכל הקשור לסעד המבוקש להריסת המחסן הבנוי בחניית‬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,‬מן הביקור במקום עולה כי המחסן מותקן‪ ,‬כל כולו‪ ,‬בתוך תחום החניה הצמודה‬</w:t>
        <w:br/>
        <w:t>‫לדירת הנתבע )חניה קמ"ח הצמודה לתת חלקה ‪ .(85‬אין כל חריגה של המחסן לתחום‬</w:t>
        <w:br/>
        <w:t>‫חניה אחרת בבית‪ ,‬רכוש צמוד או רכוש משותף‪.‬‬</w:t>
        <w:br/>
        <w:t>‫ויודגש‪ ,‬למחסן שלושה קירות קיימים של מבנה הבית אשר תוחמים את חניית דירת הנתבע‬</w:t>
        <w:br/>
        <w:t>‫וכל שנבנה הוא קיר חיצוני בין קירות אלו )ר' עמוד ‪ 1‬לפרוטוקול ביקור במקום שורות ‪26-‬‬</w:t>
        <w:br/>
        <w:t>‫‪ .(28‬מהביקור במקום עולה בבירור כי חניית הנתבע )בה מותקן המחסן( מתוחמת בקירות‬</w:t>
        <w:br/>
        <w:t>‫מכל צדדיה‪.‬‬</w:t>
        <w:br/>
        <w:t>‫בנסיבות האמורות אין במחסן הספציפי‪ ,‬כשלעצמו‪ ,‬להוות הפרעה כלשהי למי מבעלי‬</w:t>
        <w:br/>
        <w:t>‫הדירות בבית – לא לעניין הגישה לחניות‪ ,‬לא לעניין התמרון‪ ,‬לא לעניין פתיחת דלתות כלי‬</w:t>
        <w:br/>
        <w:t>‫רכב חונים ולא בכל הקשר אחר‪ .‬ודאי אמורים הדברים בנוגע לתובע שהחניות הצמודות‬</w:t>
        <w:br/>
        <w:t>‫לדירתו כלל אינן צמודות פיזית למחסן‪.‬‬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,‬גם על פי טענות התובע הרי שעצם קיומו של המחסן אין בו להפריע לו – המחסן‬</w:t>
        <w:br/>
        <w:t>‫אינו זה שמפריע לתמרון הנטען אלא כלי רכב אשר חונה‪ ,‬לכאורה‪ ,‬בשטח החניה שמעבר‬</w:t>
        <w:br/>
        <w:t>‫לאותו המחסן ובולט מחוץ לתחום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,‬השאלה אם המחסן מאושר תכנונית איננה רלבנטית לצורך ההכרעה בהליך דנן ‪-‬‬</w:t>
        <w:br/>
        <w:t>‫עסקינן בתובענה קניינית מכוח הוראות חוק המקרקעין ומסמכי רישום הבית המשותף‪.‬‬</w:t>
        <w:br/>
        <w:t>‫הליכי התכנון הינם שונים ונפרדים וללא זיקה ישירה בינם לבין דיני הקניין‪.‬‬</w:t>
        <w:br/>
        <w:t>‫מעבר לאמור הרי שגם רשויות התכנון לא מצאו לנכון לנקוט בכל פעולה כנגד בניית‬</w:t>
        <w:br/>
        <w:t>‫המחסן הפרטני בחניה הנדונה ואף אישרו כי מדובר בפעולה אשר פטורה מהיתר )ר' אישור‬</w:t>
        <w:br/>
        <w:t>‫נציגת היועץ המשפטי לממשלה מיום ‪ 12.07.15‬אשר צורף לסיכומי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‫תיקים‪1/478/2015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.12‬רביעית‪ ,‬שטח החניה של הנתבע היה סגור כמחסן לאורך שנים‪ .‬כך נטען בביקור במקום‬</w:t>
        <w:br/>
        <w:t>‫)עמוד ‪ 1‬לפרוטוקול שורה ‪ .(28‬האמור נתמך בטענותיו של התובע בסיכומים לפיהם‬</w:t>
        <w:br/>
        <w:t>‫הנתבע חנה בחניה הצמודה לדירת התובע עד שנת ‪ 2012‬ורק אז‪ ,‬כשחדל מלעשות שימוש‬</w:t>
        <w:br/>
        <w:t>‫זה‪ ,‬עשה שינויים בחניה לסגירת המחסן‪ .‬לו המחסן לא היה קיים קודם לכן‪ ,‬ודאי עד לקצה‬</w:t>
        <w:br/>
        <w:t>‫החניה )כפי שנטען בביקור במקום(‪ ,‬לא היה לנתבע כל צורך בשימוש בחניה הפרטית של‬</w:t>
        <w:br/>
        <w:t>‫התובע משך כל אותם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,‬גם לשיטתו של התובע הרי שהמחסן קיים מאז שנת ‪ 2012‬ולא נשמעה כל‬</w:t>
        <w:br/>
        <w:t>‫טענה או טרוניה בהקשר זה כל השנים מאז התקנתו או מאז ביצוע השינויים בגודלו‪.‬‬</w:t>
        <w:br/>
        <w:t>‫התובע אינו מציע כל הסבר להשתהות בהגשת תביעתו‪ ,‬לא משנת ‪ 2012‬וודאי שלא משך ‪9‬‬</w:t>
        <w:br/>
        <w:t>‫השנים מאז רכש הנתבע את זכויותיו בדירה‪ ,‬ועוד קודם לכן‪ ,‬בעת סגירת המחסן על ידי‬</w:t>
        <w:br/>
        <w:t>‫הבעלים הקודמים של דירת הנתבע )ר' סעיפים ‪ 4‬ו‪ 5 -‬לכתב ההגנה(‪.‬‬</w:t>
        <w:br/>
        <w:t>‫בנסיבות המפורטות‪ ,‬בפרט שעה שהתובע התיר לנתבע לעשות שימוש בחניה שבבעלותו‬</w:t>
        <w:br/>
        <w:t>‫משך תקופה של ‪ 6‬שנים כנטען על ידו‪ ,‬ניתן גם להסיק כי קיימת הסכמה קונסטרוקטיבית‬</w:t>
        <w:br/>
        <w:t>‫של התובע להתקנת מחסן בחניית הנתבע )אף אם לא לגודלו המצומצם יותר(‪.‬‬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.13‬חמישית‪ ,‬התובע לא הביא ולו בעל דירה נוסף אחד לפחות אשר תומך בתביעתו לסילוק‬</w:t>
        <w:br/>
        <w:t>‫המחסן המותקן בחניית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.14‬שישית‪ ,‬לא הוכח כי בהתקנת המחסן יש משום פגיעה או עשויה להיות פגיעה ברכוש‬</w:t>
        <w:br/>
        <w:t>‫המשותף בבית או בשוויו או בדירות אחרות‪ .‬ודאי אמורים הדברים בנסיבות‬</w:t>
        <w:br/>
        <w:t>‫האובייקטיביות כמתואר לעיל לפיהן מדובר בשלושה קירות התוחמים את החניה ופעולה‬</w:t>
        <w:br/>
        <w:t>‫פיזית שבוצעה בתוך תחום החניה הצמודה )כזכות בעל דירה על פי סעיף ‪)2‬ג( לתקנון‬</w:t>
        <w:br/>
        <w:t>‫המצוי(‪.‬‬</w:t>
        <w:br/>
        <w:t>‫בנסיבות העובדתיות המפורטות וכפי שהתגלו בביקור במקום הרי שלא הופרו הוראות‬</w:t>
        <w:br/>
        <w:t>‫סעיפים ‪)2‬א( ו‪)2 -‬ב(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.15‬אף שהסעד העיקרי שעניינו הריסת המחסן נדחה כאמור‪ ,‬כן יש מקום בנסיבות ליתן‬</w:t>
        <w:br/>
        <w:t>‫הנחיות לעניין החניה במתחם החניה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.16‬חניות הצדדים סמוכות ומאונכות ליד קיר הבית ומהביקור במקום התברר כי "ברגע שרכב‬</w:t>
        <w:br/>
        <w:t>‫חונה בחניית הנתבע בבליטה מעבר לקיר הוא עשוי להפריע לתמרון רכב לחנית התובע‬</w:t>
        <w:br/>
        <w:t>‫החיצונית"‪ .‬בהתאם התברר כי "אם רכב חונה בחנייה החיצונית של התובע בבליטה מקו‬</w:t>
        <w:br/>
        <w:t>‫הקיר גם הוא מפריע לתמרון רכב המבקש לחנות בחניה של הנתבע" )עמוד ‪ 1‬לפרוטוקול‬</w:t>
        <w:br/>
        <w:t>‫ביקור במקום שורות ‪ 31-32‬ו‪.(37-38 -‬‬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.17‬בביקור במקום התברר כי אין כל קושי להחנות רכב בחניית התובע מבלי שזה יבלוט מעבר‬</w:t>
        <w:br/>
        <w:t>‫לקו הקיר‪ ,‬בפרט שעה שלדירת התובע שתי חניות טוריות )עמוד ‪ 1‬לפרוטוקול שורות ‪29-‬‬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‫תיקים‪1/478/2015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.(30‬חניה כאמור איננה גורמת להפרעה‪ .‬בהתאם‪ ,‬גם רכב הנתבע‪ ,‬כאשר הוא חונה צמוד‬</w:t>
        <w:br/>
        <w:t>‫לדלת המחסן אינו חורג מעבר לסנטימטרים ספורים מקו הקיר‪ ,‬בדומה ליתר הרכבים אשר‬</w:t>
        <w:br/>
        <w:t>‫חונים באותה שורת חניות )עמוד ‪ 1‬שורות ‪ .(31-32‬בחניית רכב התובע בחניה הצמודה‬</w:t>
        <w:br/>
        <w:t>‫לדירתו‪ ,‬כפי שהיתה במסגרת הביקור במקום‪ ,‬לא היה משום הפרעה בתמרון לכניסה או‬</w:t>
        <w:br/>
        <w:t>‫יציאה מחניית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.18‬לפיכך‪ ,‬נכון יהיה לקבוע הוראות אשר יביאו לקיבוע המצב בו אין כלי רכב חונים גורמים‬</w:t>
        <w:br/>
        <w:t>‫להפרעה לתמרון של כלי רכב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.19.1‬התביעה להריסת המחסן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.19.2‬אני מחייב את הנתבע להחנות את הרכב בחניה הצמודה לדירתו באופן שהרכב לא‬</w:t>
        <w:br/>
        <w:t>‫יבלוט מעבר לקו הקיר )בזוית ‪ 90‬מעלות( המצוי בין חניות הצדדים‪.‬‬</w:t>
        <w:br/>
        <w:t>‫ויודגש‪ ,‬רכב החונה בחניית הנתבע לא יבלוט מעבר לקו הקיר יותר מאשר המיקום‬</w:t>
        <w:br/>
        <w:t>‫המתועד בתמונות המצורפות לכתב ההגנה‪ .‬כל חניה אחרת‪ ,‬מעבר לקו האמור‪,‬‬</w:t>
        <w:br/>
        <w:t>‫אסורה‪.‬‬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.19.3‬מוטב יעשה גם התובע וידאג כי כלי רכב החונה בחנייה הקיצונית הצמודה לדירתו‬</w:t>
        <w:br/>
        <w:t>‫לא יחרוג מעבר לקו הקיר האמור ובכך יחסוך הליכים מיותרים נוספים 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דנן‪ ,‬לאור תוצאות ההליך‪ ,‬התנהלות הצדדים וההסכמה הדיונית אשר חסכה‬</w:t>
        <w:br/>
        <w:t>‫ניהולם של הליכים יקרים וארוכים‪ ,‬ובתקווה להתחלה חדשה ו‪" -‬שלום בית"‪ ,‬אינני עושה‬</w:t>
        <w:br/>
        <w:t>‫צו להוצאות וכל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כ"ג אדר א תשע"ו‪ 03 ,‬מרץ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1/478/2015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