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1/440/2015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2016-02-08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‫תיקים‪1/440/2015 :‬‬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דרך חברון ‪ 127‬ירושלים‬            ‫התובעת‪:‬‬</w:t>
        <w:br/>
        <w:t>‫ע"י חבר הנציגות רפאל כהן‬</w:t>
        <w:br/>
        <w:t>‫נ ג ד‬</w:t>
        <w:br/>
        <w:t>‫‪ .1‬ניסים אוחנה‬          ‫הנתבעים‪:‬‬</w:t>
        <w:br/>
        <w:t>‫‪ .2‬רינה אוחנה‬</w:t>
        <w:br/>
        <w:t>‫מרחוב דרך חברון ‪ 127‬ירושלים‬</w:t>
        <w:br/>
        <w:t>‫פסק דין‬</w:t>
        <w:br/>
        <w:t>‫‪ .1‬במסגרת הליך זה עותרת התובעת‪ ,‬נציגות הבית המשותף רחוב דרך חברון ‪ 127‬ירושלים‪,‬‬</w:t>
        <w:br/>
        <w:t>‫לחיוב הנתבעים בתשלום חובות מיסי נציגות בגין השנים ‪ 2010‬עד ‪ 2015‬בסך של ‪3,000‬‬</w:t>
        <w:br/>
        <w:t>‫‪ .₪‬התובעת טוענת כי מאז כניסתם להתגורר בבית‪ ,‬הנתבעים לא שילמו מיסי נציגות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טענו בכתב ההגנה כי מיסי הנציגות שולמו במלואם וזאת באמצעות קיזוז‬</w:t>
        <w:br/>
        <w:t>‫מהתמורה אשר הגיעה לנתבעת ‪ 2‬בגין שטיפת חדר המדרגות בבית‪ .‬רק בשני הרבעונים‬</w:t>
        <w:br/>
        <w:t>‫האחרונים חדלה הנתבעת לנקות את חדר המדרגות בשל התנהלות חבר הנציגות ‪ -‬הוא‬</w:t>
        <w:br/>
        <w:t>‫מנהל חשבון בנק לבד‪ ,‬הוא לא נבחר כדין‪ ,‬הוא לא מציג מאזנים ודוחות כספיים ולא נותן‬</w:t>
        <w:br/>
        <w:t>‫קבלות‪ ,‬מכל דייר נגבה סכום שונה והתנהלותו באופן כללי בלתי חוקית ושקרית‪.‬‬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.3‬ביום ‪ 08.02.16‬נערך דיון בתובענה במסגרתו העידו נציג התובעת – רפאל כהן‪ ,‬ועדים‬</w:t>
        <w:br/>
        <w:t>‫שזומנו על ידו – יוסי כהן ומלכה זכאים‪ .‬כן העיד הנתבע‪ .‬על אף החלטתי המפורשת מיום‬</w:t>
        <w:br/>
        <w:t>‫‪ 20.01.16‬הנתבעת בחרה שלא להתייצב לדיון שנערך‪.‬‬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ששקלתי את טיעוני הצדדים וראיותיהם אני מוצא לנכון לקבל את התביעה בחלקה‬</w:t>
        <w:br/>
        <w:t>‫ולחייב את הנתבעים בתשלום מיסי נציגות החל מחודש ‪ 10/2013‬ואילך‪.‬‬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.5‬מעדויותיהם של מר כהן והגב' זכאים הוכח כי מר כהן הינו חבר הנציגות בבית )עמוד ‪2‬‬</w:t>
        <w:br/>
        <w:t>‫שורות ‪ 14-16‬ושורות ‪ .(34-35‬האמור גם עולה מעצם טענתם של הנתבעים לפיה הסדרת‬</w:t>
        <w:br/>
        <w:t>‫תשלום מיסי הנציגות בוצעה באמצעות קיזוז מתמורת ניקוי חדר המדרגות שקיבלה‬</w:t>
        <w:br/>
        <w:t>‫הנתבעת מאת מר כהן כנציג התובעת‪ .‬הוצגו בפני גם אסמכתאות – פנקסי קבלות וספחי‬</w:t>
        <w:br/>
        <w:t>‫המחאות‪ ,‬מחשבון הנציגות אשר מבססים את מעמדו של מר כהן כחבר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.6‬הוכח בפני כי הנתבעת ניקתה את חדר המדרגות בבית בתמורה אשר שולמה לה על ידי‬</w:t>
        <w:br/>
        <w:t>‫הנציגות בין השנים ‪ 2007‬ועד ‪ .10/2013‬עוד הוכח במהלך כל התקופה שולם לנתבעת‬</w:t>
        <w:br/>
        <w:t>‫שכר שנע בין ‪ ₪ 150‬לבין ‪ ₪ 250‬לחודש על פי ספחי פנקסי ההמחאות של הנציגות‬</w:t>
        <w:br/>
        <w:t>‫שהוצגו בפניי‪ .‬בחלק הארי של התקופה השכר ששולם עמד על סך של ‪ ₪ 200‬לחודש‬</w:t>
        <w:br/>
        <w:t>‫)עמוד ‪ 1‬שורות ‪ .(33-37‬דא עקא‪ ,‬לא עלה בידי נציג התובעת ליתן כל הסבר מדוע במשך‬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‫תיקים‪1/440/2015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אותם השנים לא נקט בהליכים כלשהם כנגד הנתבעים וגם לא העלה כל דרישה‬</w:t>
        <w:br/>
        <w:t>‫לתשלום מיסי נציגות )עמוד ‪ 1‬שורות ‪ .(38-39‬במיוחד אמורים הדברים שעה שחבר‬</w:t>
        <w:br/>
        <w:t>‫הנציגות שילם לידי הנתבעת תשלום חודשי כאמור בגין ניקוי חדר המדרגות ‪ -‬לו‪ ,‬אכן‪ ,‬לא‬</w:t>
        <w:br/>
        <w:t>‫היתה כל הסכמה בין הצדדים בדבר קיזוז‪ ,‬סביר בעיני כי חבר הנציגות בעצמו היה מנכה‬</w:t>
        <w:br/>
        <w:t>‫מהתשלום המגיע לנתבעת את חובה השוטף‪ .‬התנהלות נציג התובעת לאורך שנים רבות‬</w:t>
        <w:br/>
        <w:t>‫כאמור ‪ -‬ביצוע תשלום חודשי ללא כל דרישה לתשלום מיסי נציגות ‪ -‬מחזקת את טענת‬</w:t>
        <w:br/>
        <w:t>‫הנתבעים לפיה תשלומי מיסי הנציגות בוצעו באמצעות קיזוז מהתמורה המגיעה לנתבעת‬</w:t>
        <w:br/>
        <w:t>‫בגין ניקוי חדר המדרגות ורק יתרת התמורה שולמה לידה על ידי חבר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.7‬לאמור מתווספת העובדה כי‪ ,‬למעשה‪ ,‬זכרונו של חבר הנציגות בנוגע להסכמות שבין‬</w:t>
        <w:br/>
        <w:t>‫הצדדים אינו מדויק לפרטי פרטים – כך‪ ,‬אף שספח השיקים מלמדים על כי שילם לידי‬</w:t>
        <w:br/>
        <w:t>‫הנתבעת מידי חודש תשלום עבור ניקיון חדר המדרגות‪ ,‬מתעקש הוא בחקירתו הנגדית כי‬</w:t>
        <w:br/>
        <w:t>‫שילם לה סך של ‪ ₪ 150‬לרבעון עבוד הניקיון )עמוד ‪ 2‬שורה ‪ .(2‬זכרונו זה של חבר‬</w:t>
        <w:br/>
        <w:t>‫הנציגות אינו בוגד בו אלא הוא מתיישב לחלוטין עם גרסת הנתבעים לפיה הקיזוז עליו‬</w:t>
        <w:br/>
        <w:t>‫הוסכם בגין מיסי נציגות )על סך של ‪ ₪ 150‬לרבעון לפי ‪ ₪ 50‬לכל חודש( היה בנוסף‬</w:t>
        <w:br/>
        <w:t>‫לתשלום שבוצע מידי חודש לנתבעת )על פי ספחי ההמחאות(‪.‬‬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.8‬תימוכין נוסף לאמור מצוי בעדותה של הגב' זכאים בנוגע לשיעור הגביה החודשי )עמוד ‪2‬‬</w:t>
        <w:br/>
        <w:t>‫שורות ‪ .(36-37‬קיזוז סך של ‪ ₪ 50‬מידי חודש בגין התשלומים עבור ניקיון חדר המדרגות‬</w:t>
        <w:br/>
        <w:t>‫על ידי הנתבעת מאזן את גביית מיסי הנציגות מול ההוצאות השוטפות )ניקיון וחשמל(‪.‬‬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.9‬כל האמור הוכח כנכון עד לחודש ‪ 10/13‬בלבד‪.‬‬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 עלה בידי הנתבעים להוכיח כי ביצעו תשלום כלשהו בגין חובות מיסי נציגות – אין‬</w:t>
        <w:br/>
        <w:t>‫בידם כל קבלה בגין תשלום וכל טענותיהם מתמצות בטענת הקיזוז האמורה בגין ניקוי חדר‬</w:t>
        <w:br/>
        <w:t>‫המדרגות‪.‬‬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.11‬זאת ועוד‪ .‬אין בידי לקבל את טענות הנתבעים לפיהן ניקיון חדר המדרגות המשיך עד‬</w:t>
        <w:br/>
        <w:t>‫למחצית שנת ‪.2015‬‬</w:t>
        <w:br/>
        <w:t>‫ראשית‪ ,‬ראיות התובעת לפיהן הנתבעת חדלה מלנקות את חדר המדרגות בחודש ‪ 10/13‬לא‬</w:t>
        <w:br/>
        <w:t>‫נסתרו ‪ -‬הוכח כי תשלומים בהמחאות בוצעו עד לחודש ‪ 10/13‬בלבד;‬</w:t>
        <w:br/>
        <w:t>‫שנית‪ ,‬הנתבעת בחרה‪ ,‬כאמור לעיל‪ ,‬שלא להגיע לדיון שנקבע ולא מסרה את גרסתה‬</w:t>
        <w:br/>
        <w:t>‫העובדתית וניתן לפיכך להסיק כנגדה מסקנות ראייתיות על פי הדין;‬</w:t>
        <w:br/>
        <w:t>‫שלישית‪ ,‬גם הנתבע לא מציע בעדותו )או גם בכתב ההגנה( מועד מדויק בו חדלה הנתבעת‬</w:t>
        <w:br/>
        <w:t>‫מלתת את שירותי הניקיון ‪ -‬לא סביר בעיני כי הנתבעת המשיכה במתן שירותי הניקיון‪ ,‬ללא‬</w:t>
        <w:br/>
        <w:t>‫קבלת כל תמורה‪ ,‬משך חודשים רבים מאז ‪.10/13‬‬</w:t>
        <w:br/>
        <w:t>‫רביעית‪ ,‬הטענה כי בוצע תשלום במזומן נטענה רק בסיכומים וללא כל ראיה או אסמכתא‪,‬‬</w:t>
        <w:br/>
        <w:t>‫מה גם שמדובר בהתנהלות שאיננה תואמת את ההתנהלות שבין הצדדים לאורך שנים‪ ,‬עוד‬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‫תיקים‪1/440/2015 :‬‬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 שנת ‪ 2007‬לכל הפחות‪ .‬ויוער‪ ,‬בכתב ההגנה‪ ,‬בדיון מיום ‪ 11.01.16‬ובעדות הנתבע‬</w:t>
        <w:br/>
        <w:t>‫בדיון מיום ‪ 08.02.16‬אין כל זכר לטענה בדבר תשלום לכאורה במזומן שהתקבל בידי‬</w:t>
        <w:br/>
        <w:t>‫הנתבעת בגין עבודות הניקיון‪ ,‬ודאי שלא בשנים האחרונות‪ .‬תשלום מזומן נטען זה לא‬</w:t>
        <w:br/>
        <w:t>‫הוכח על ידי הנתבעים לא בחקירתו הנגדית של חבר הנציגות וממילא גם בהעדר התייצבות‬</w:t>
        <w:br/>
        <w:t>‫של הנתבעת לדיון ולמתן עדות בהליך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.12‬כפי שנטען בכתב ההגנה‪ ,‬וגם בדיון מיום ‪ ,11.01.16‬הנתבעים ממילא מודים בכך שלא‬</w:t>
        <w:br/>
        <w:t>‫שילמו דבר בשני הרבעונים האחרונים של שנת ‪ ,2015‬בהם‪ ,‬גם לטענתם‪ ,‬לא ניקתה‬</w:t>
        <w:br/>
        <w:t>‫הנתבעת את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.13‬טענות הנתבעים כנגד התנהלות חבר הנציגות‪ ,‬אף אם יש בהן דבר לאור העדויות שנשמעו‬</w:t>
        <w:br/>
        <w:t>‫בפניי‪ ,‬אין בהן להוות טענת הגנה כנגד תובענה שעילתה בסעיף ‪ 58‬לחוק המקרקעין – על‬</w:t>
        <w:br/>
        <w:t>‫הנתבעים לנקוט בהליכים המתאימים כנגד הנציגות‪ ,‬בין בפני האסיפה הכללית של בעלי‬</w:t>
        <w:br/>
        <w:t>‫הדירות‪ ,‬ובין בהגשת הליך משפטי מתאים‪ ,‬בכל הקשור למילוי חובות הגילוי וניהול‬</w:t>
        <w:br/>
        <w:t>‫הכספים‪ .‬ככלל בידי בעלי הדירות הזכות לכנס אסיפה להחלפת הנציגות ככל שלדעתם אין‬</w:t>
        <w:br/>
        <w:t>‫היא ממלאת את חובותיה החוקיים‪ .‬אולם‪ ,‬בינתיים‪ ,‬אין הנתבעים יכולים להחזיק כ"בני‬</w:t>
        <w:br/>
        <w:t>‫ערובה" את יתר בעלי הדירות בבית המשלמים את תשלומיהם המלאים לנציגות ולא לשלם‬</w:t>
        <w:br/>
        <w:t>‫את חלקם המלא בחיובים החלים עליהם על פי דין )ר' רע"א ‪ 294/87‬ד"ר ג‪ .‬שלום נ‪.‬‬</w:t>
        <w:br/>
        <w:t>‫נציגות הבית המשותף רחוב בן יהודה ‪ 2‬ירושלים )פורסם בנבו(‪ ,‬ע"א )ת"א( ‪ 204/79‬וייזר‬</w:t>
        <w:br/>
        <w:t>‫ואח' נ' נציגות הבית המשותף‪ ,‬פ"מ התשמ"ד א' ‪ 498‬וכן בע"א )ת"א( ‪ 3454/04‬אור‬</w:t>
        <w:br/>
        <w:t>‫הילה נכסים והשקעות בע"מ נגד בית ש‪.‬א‪.‬פ אמד חב' לניהול בע"מ ואח' )טרם‬</w:t>
        <w:br/>
        <w:t>‫פורסם((‪.‬‬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כל האמור לעיל אני מקבל את התביעה בחלקה ופוסק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הנתבעים לשלם לתובעת סך כולל של ‪ ₪ 1,350‬בגין חובות מיסי‬         ‫‪.14.1‬‬</w:t>
        <w:br/>
        <w:t>‫נציגות‪ .‬הסך הנ"ל חושב על פי שיעור גביה בסך של ‪ ₪ 50‬לחודש החל מחודש‬</w:t>
        <w:br/>
        <w:t>‫‪ 10/13‬ועד לחודש ‪.12/15‬‬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ההלכה בנוגע לפסיקת הוצאות היא כי "באין נסיבות מיוחדות‪ ,‬המצדיקות‬       ‫‪.14.2‬‬</w:t>
        <w:br/>
        <w:t>‫לשלול מבעל‪-‬דין שזכה את הוצאותיו‪ ,‬יהא אותו בעל‪-‬דין זכאי לפסיקת הוצאות‪.‬‬</w:t>
        <w:br/>
        <w:t>‫אופן ניהול הדיון על‪-‬ידי בעלי הדין‪ ,‬הוא אחד השיקולים שניתן להביא בחשבון‬</w:t>
        <w:br/>
        <w:t>‫בעת הטלת ההוצאות‪ .‬העובדה בלבד‪ ,‬כי בעל‪-‬דין פעל בתום‪-‬לב‪ ,‬כטענתו‪ ,‬אין בה‬</w:t>
        <w:br/>
        <w:t>‫כדי לפטור אותו מהוצאות הנפסקות למי שמפסיד בדינו‪ .‬בעל‪-‬דין שזכה בדין זכאי‪,‬‬</w:t>
        <w:br/>
        <w:t>‫כי שכרו לא ייצא בהפסדו וממילא זכאי הוא להוצאותיו" )א‪ .‬גורן סוגיות בסדר‬</w:t>
        <w:br/>
        <w:t>‫דין אזרחי )מהדורה חמישית‪ ,‬תשנ"ט( בעמ' 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בכך שהתובענה התקבלה בחלקה הרי שאין כל הצדקה לפיה בעלי‬                ‫‪.14.3‬‬</w:t>
        <w:br/>
        <w:t>‫הדירות יישאו בעלויות הכרוכות באגרת התביעה )בסכום המינימום הקבוע‬</w:t>
        <w:br/>
        <w:t>‫בתקנות( והאיזון הנכון יהיה בקביעה כי בכל יתר ההוצאות יישא כל 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‫תיקים‪1/440/2015 :‬‬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‫בהוצאותיו‪ .‬לפיכך‪ ,‬אני מחייב את הנתבעים להשיב לתובעת את אגרת תביעה בסך‬</w:t>
        <w:br/>
        <w:t>‫של ‪.₪ 378‬‬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‫לפנים משורת הדין‪ ,‬אף שנשמעו ראיות הצדדים בדיון מיום ‪ ,08.02.16‬אינני‬       ‫‪.14.4‬‬</w:t>
        <w:br/>
        <w:t>‫מחייב את הנתבעים בתשלום המחצית השנייה של האגרה‪.‬‬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‫הסכומים האמורים לעיל‪ ,‬בסך כולל של ‪ ₪ 1,728‬ישולמו על ידי הנתבעים‬           ‫‪.14.5‬‬</w:t>
        <w:br/>
        <w:t>‫לתובעת בתוך ‪ 14‬יום מהיום‪ ,‬שאם לא כן יישאו הפרשי הצמדה וריבית כדין מהיום‬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.15‬מוטב יעשו הנתבעים וישלמו החל מחודש ‪ 01/06‬את מיסי הנציגות במלואם ובמועדם‬</w:t>
        <w:br/>
        <w:t>‫לחשבון הנציגות כמבוקש בסיכומי התובעת‪ ,‬אחרת יהיו חשופים לנקיטת הליכים נוספים‪,‬‬</w:t>
        <w:br/>
        <w:t>‫יקרים ומיותרים‪.‬‬</w:t>
        <w:br/>
        <w:t>‫המזכירות תשלח לצדדים העתק פסק הדין בדואר רשום עם אישור מסירה‪.‬‬</w:t>
        <w:br/>
        <w:t>‫ניתן בלשכתי היום כ"ט שבט תשע"ו‪ 08 ,‬פברואר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1/440/2015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