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1/258/2015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2015-11-03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התיק‪258/15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‫עמנואל יונה‬               ‫התובע‪:‬‬</w:t>
        <w:br/>
        <w:t>‫מרחוב המחנכת ‪ 39‬ירושלים‬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‫בונדי צדוק‬               ‫הנתבע‪:‬‬</w:t>
        <w:br/>
        <w:t>‫מרחוב המחנכת ‪ 39‬ירושלים‬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‫המחלוקת בין הצדדים להליך זה הינה בנוגע לשימוש שעושה הנתבע בחלק מקומת המרתף ‪ -‬חניון‬</w:t>
        <w:br/>
        <w:t>‫הבית ‪ -‬לשם חניית רכבו‪.‬‬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בעלי דירות בבית ברחוב המחנכת ‪ 39‬ירושלים הבנוי על חלקה ‪ 35‬בגוש ‪.30964‬‬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.2‬לדירת התובע )תת חלקה ‪ (4‬צמודה חניה המסומנת באות ו' בצבע ירוק במסמכי רישום הבית‬</w:t>
        <w:br/>
        <w:t>‫המשותף‪ .‬לדירת הנתבע )תת חלקה ‪ (6‬אין כל 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 טוען כי הנתבע מחנה את רכבו בשטח החניון באופן אשר מפריע לשימוש בחניה‬</w:t>
        <w:br/>
        <w:t>‫הצמודה לדירתו‪ .‬עוד נטען כי הנתבע מחנה את רכבו באופן אשר גם חוסם את אפשרות‬</w:t>
        <w:br/>
        <w:t>‫השימוש בחניה או את הרכב החונה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טען כי מדובר בשימוש סביר ברכוש המשותף לטובת חניה ואין בפעולתו משום‬</w:t>
        <w:br/>
        <w:t>‫הפרעה או חסימה של חניית התובע‪ .‬לאורך כל השנים חנו כלי רכב בחניון באופן שמאפשר‬</w:t>
        <w:br/>
        <w:t>‫חניה של ‪ 2‬כלי רכב נוספים בגדר רכוש משותף בבית‪ .‬כך הוא גם המצב התכנוני )במסגרתו‬</w:t>
        <w:br/>
        <w:t>‫אושרו ‪ 8‬חניות בחניון(‪ .‬התובע הוא זה אשר מחנה את רכבו באופן מפריע וחוסם‪.‬‬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מיום ‪ ,02.11.15‬לאחר שהעידו הצדדים‪ ,‬הם הגיעו להסכמה דיונית לפיה יינתן פסק דין‬</w:t>
        <w:br/>
        <w:t>‫בתובענה לאחר ביקור במקום שיערך על ידי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03.11.15‬נערך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.7‬ככלל‪ ,‬שימוש ברכוש משותף לצורכי חניה הינו שימוש רגיל וסביר‪ ,‬אך זאת רק בתנאי שאינו‬</w:t>
        <w:br/>
        <w:t>‫גורע מזכויותיהם של יתר בעלי הדירות )בע"א ‪ 708/72‬פרשקר נ' רוזנברג פ"ד כח )‪.(817 (2‬‬</w:t>
        <w:br/>
        <w:t>‫לשם בחינת "הגריעה" מזכויות יתר בעלי הדירות‪ ,‬יש לבחון כל מקרה לנסיבותיו על פי מבחני‬</w:t>
        <w:br/>
        <w:t>‫המקום והזמן שנקבעו בפסיקה )ר' ע"א ‪ 549/73‬וינטרס נ' זמורה‪ ,‬כ"ח ‪ 1‬עמ' ‪ 645‬וכן המ'‬</w:t>
        <w:br/>
        <w:t>‫‪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התיק‪258/15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התרשמותי הבלתי אמצעית ממתחם החניה בבית במסגרת הביקור במקום והראיות‬</w:t>
        <w:br/>
        <w:t>‫השונות שהוצגו בפניי בתיק זה‪ ,‬אני מוצא לנכון לקבל את התביעה ולאסור על הנתבע להחנות‬</w:t>
        <w:br/>
        <w:t>‫את רכבו בתחום שטח קומת המרתף בבית ואלו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,‬הביקור במקום לימד כי תשריט הבית המשותף‪ ,‬וכך גם התשריט התוכנית שצורף על‬</w:t>
        <w:br/>
        <w:t>‫ידי הנתבע‪ ,‬אינם משקפים את מצב קומת המרתף בפועל‪ .‬בניגוד לתשריטים‪ ,‬בקומת המרתף‬</w:t>
        <w:br/>
        <w:t>‫ממוקמים שלושה עמודים תומכים )אחד בחזית מול הכניסה למרתף החניה ועוד שני עמודים‪,‬‬</w:t>
        <w:br/>
        <w:t>‫משני צדי קומת המרתף‪ ,‬בין כל שתי חניות צמודות ‪ -‬בין חניות ב' ו‪ -‬ד' ובין חניות ה' ו‪ -‬ו'(‪.‬‬</w:t>
        <w:br/>
        <w:t>‫עמודים אלו מגבילים עד מאוד את מרחב התמרון ואת יכולת התמרון בחניון‪ .‬בניגוד למפורט‬</w:t>
        <w:br/>
        <w:t>‫בתשריטים‪ ,‬אין מקום לתמרון במרתף החניה‪.‬‬</w:t>
        <w:br/>
        <w:t>‫למען ההבהרה יודגש כי במצב החניון בפועל לא ניתן "לסובב" כלי רכב בחניון )כפי שלכאורה‬</w:t>
        <w:br/>
        <w:t>‫עולה הדבר מתשריט הבית המשותף( ובהתאם כלי רכב שנכנס לחניון בנסיעה קדמית מחויב‬</w:t>
        <w:br/>
        <w:t>‫לצאת ממנו בנסיעה אחורית ולהפך‪.‬‬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,‬לאור מיקומי העמודים התומכים כאמור בחניון‪ ,‬הרי שהשטח בו מחנה הנתבע את רכבו‬</w:t>
        <w:br/>
        <w:t>‫הינו שטח תמרון‪ ,‬בלעדו אין‪ ,‬לשם כניסה למקום החניה המסומן ו' ולשם יציאה ממנו‪ .‬מדידה‬</w:t>
        <w:br/>
        <w:t>‫בשטח מגלה כי ללא שימוש בשטח התמרון האמור לא ניתן כלל להחנות רכב באופן אופקי‬</w:t>
        <w:br/>
        <w:t>‫בתוך גבולות החניה הצמודה לדירת התובע – מרחב התמרון‪ ,‬כולל עבור זווית הפניה לחניה‪,‬‬</w:t>
        <w:br/>
        <w:t>‫הינו ברוחב של כ‪ 3.8 -‬מטרים בלבד‪ .‬חניה של כלי רכב בצמוד לקיר המרתף מותירה מרחב‬</w:t>
        <w:br/>
        <w:t>‫תמרון שאינו עולה על ‪ 2‬מטרים בלבד!‬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,‬במקרה בו חונה כלי רכב במקום בו מחנה הנתבע את רכבו אזי כלי רכב אשר מבקש‬</w:t>
        <w:br/>
        <w:t>‫לחנות בחניה ו'‪ ,‬בהכרח‪ ,‬אינו יכול להחנות בתוך תחום החניה הצמודה בצורה ישרה‪ ,‬אלא‬</w:t>
        <w:br/>
        <w:t>‫בזווית )על פי זווית הגישה מפתח הכניסה לאור מיקום העמוד התומך(‪ .‬חניה שכזו משמעה כי‬</w:t>
        <w:br/>
        <w:t>‫הרכב החונה בולט מעבר לקו החניה ואף מעבר לעמוד התומך הבנוי בין חניות ה' ו‪ -‬ו'‪ .‬ודאי‬</w:t>
        <w:br/>
        <w:t>‫אמורים הדברים כאשר מדובר ברכב מנהלים )דוגמת זה שבבעלות התובע(‪.‬‬</w:t>
        <w:br/>
        <w:t>‫ויודגש‪ ,‬שעה שבמרחב התמרון חונה רכב )אפילו כלי רכב קטן פיזית ואף אם בצמוד ממש‬</w:t>
        <w:br/>
        <w:t>‫לקיר מרתף החניה( לא ניתן כלל להחנות רכב באופן אופקי בתוך תחום השטח הקנייני של‬</w:t>
        <w:br/>
        <w:t>‫חניה ו'‪ .‬למעשה‪ ,‬גם הנתבע מאשר כי לשם חניה במקום המבוקש על ידו יש להחנות כלי רכב‬</w:t>
        <w:br/>
        <w:t>‫באופן שאינו תואם את הרישום הקנייני )ר' סעיפים ‪ 9-11‬לכתב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.12‬רביעית‪ ,‬מהביקור במקום עולה כי חניה בזווית כאמור לעיל מהווה הפרעה משמעותית לכניסה‬</w:t>
        <w:br/>
        <w:t>‫ויציאה מהחניה המסומנת באות ה' )צמודה לדירה אחרת בבית( ואף מגבילה‪ ,‬עד כדי מונעת‪,‬‬</w:t>
        <w:br/>
        <w:t>‫אפשרות גישה לחדר מוני המים הממוקם בסמוך לחניה ו'‪ ,‬ואשר משמש את בעלי הדירות‬</w:t>
        <w:br/>
        <w:t>‫בבית גם כחדר אופניים‪.‬‬</w:t>
        <w:br/>
        <w:t>‫יוצא‪ ,‬אם כן‪ ,‬כי חניה של הנתבע בקומת המרתף משליכה ישירות ומשפיעה לא רק על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התיק‪258/15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,‬אלא גם על בעלי הדירות האחרים‪ ,‬לרבות‪ ,‬בעלי חניות צמודות אחרים‪ ,‬שמופרעים גם‬</w:t>
        <w:br/>
        <w:t>‫הם במימוש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.13‬חמישית‪ ,‬במועד הביקור במקום התברר כי ברחוב המחנכת חניה ציבורית מרובה ומסודרת‬</w:t>
        <w:br/>
        <w:t>‫)אופקית ואנכית( ואין כל הצדקה להעמסת מגבלה וקושי על בעלי הדירות להם חניות צמודות‬</w:t>
        <w:br/>
        <w:t>‫בקומת המרתף בבית‪ ,‬עד כדי מניעה מוחלטת מהתובע להשתמש בחניה על פי זכותו הקניינית‬</w:t>
        <w:br/>
        <w:t>‫ובגבולותיה‪.‬‬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 לעיל אני מקבל את התביעה ואוסר על הנתבע להחנות את רכבו בשטח קומת‬</w:t>
        <w:br/>
        <w:t>‫המרתף בסמוך או ליד החניה המסומנת באות 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.15‬למען הסר ספק יובהר כי בכל מקרה נאסרת חניה בכל שטח אשר יש בו משום חסימה ממש של‬</w:t>
        <w:br/>
        <w:t>‫רכב חונה במתחם החניה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.16‬בנסיבות דנן אני מחייב את הנתבע להשיב לתובע את הוצאותיו בגין ניהול ההליך בסך כולל‬</w:t>
        <w:br/>
        <w:t>‫של ‪) ₪ 900‬כולל אגרת תביעה‪ ,‬דמי בטלה וכיוצ"ב(‪ .‬הסך הנ"ל ישולם בתוך ‪ 7‬ימים מהיום‬</w:t>
        <w:br/>
        <w:t>‫שאם לא כן יתווספו לו הפרשי הצמדה וריבית כדין מהיום ועד למועד התשלום בפועל‪.‬‬</w:t>
        <w:br/>
        <w:t>‫המזכירות תשלח לצדדים העתק פסק הדין בדואר רשום עם אישור מסירה‪.‬‬</w:t>
        <w:br/>
        <w:t>‫ניתן בלשכתי היום כ"א חשון תשע"ו‪ 03 ,‬נובמבר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1/258/2015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