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2015-07-08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האדמו"ר מרוז'ין ‪ 35‬ירושלים‬              ‫התובעת‪:‬‬</w:t>
        <w:br/>
        <w:t>‫ב"כ עוה"ד חנוך ברונזניק‬       ‫הנתבעת שכנגד‬</w:t>
        <w:br/>
        <w:t>‫מרחוב חי טייב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צבי וינדיש‬           ‫הנתבעים‪:‬‬</w:t>
        <w:br/>
        <w:t>‫‪ .2‬פרימט )פרומה( וינדיש‬        ‫התובעים שכנגד‬</w:t>
        <w:br/>
        <w:t>‫מרחוב האדמו"ר מרוז'ין ‪ 35‬ירושלים‬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במחלוקת סבוכה בין הצדדים בנוגע לבית ברחוב האדמו"ר מרוז'ין ‪ 35‬ירושלים‬</w:t>
        <w:br/>
        <w:t>‫הבנוי על חלקה ‪ 39‬בגוש ‪.30271‬‬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ההליך העיקרי תבעה נציגות הבית את הנתבעים שכנגד לתשלום חלקם בהוצאות‬</w:t>
        <w:br/>
        <w:t>‫החזקת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התביעה שכנגד עתרו הנתבעים לקבלת סעדים שונים שעניינם‪ ,‬בעיקרם של דברים‪,‬‬</w:t>
        <w:br/>
        <w:t>‫מחלוקת מהותית בין הצדדים נוגע לשימוש במקלט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.4‬בגמר הדיון המפורט מיום ‪ 06.07.15‬הגיעו הצדדים להסכמה דיונית לפיה יינתן פסק דין‬</w:t>
        <w:br/>
        <w:t>‫בתובענות על יסוד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נוחות הדיון נתייחס לכל הליך בנפרד‪.‬‬</w:t>
        <w:br/>
        <w:t>‫התביעה העיקרית‬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טוענת כי לנתבעים חוב מיסי נציגות בסך כולל של ‪ ₪ 11,410‬שעה שהפסיקו כליל‬</w:t>
        <w:br/>
        <w:t>‫לשלם את מיסי הנציגות החלים עליהם החל מחודש ‪ 08/09‬ואילך‪ .‬בנוסף לא נשאו הנתבעים‬</w:t>
        <w:br/>
        <w:t>‫בתשלום בסך של ‪) ₪ 600‬חלקם בעלות תיקון צנרת(‪.‬‬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.7‬כתב ההגנה של הנתבעים זהה‪ ,‬למעשה‪ ,‬לכתב התביעה שכנגד‪ ,‬ואינו מציע כל נימוק הגנה לאי‬</w:t>
        <w:br/>
        <w:t>‫תשלום מיסי הנציגות או הכחשה בנוגע לחוב או גובהו‪.‬‬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.8‬כך גם עלה מטענות הנתבעת בדיון בפניי‪ ,‬לפיהן הנתבעים אף רוצים לשלם את חובם ‪" -‬אין‬</w:t>
        <w:br/>
        <w:t>‫לנו שום התנגדות לשלם את מיסי הוועד‪ .‬אנחנו רוצים שוועד הבית התנהג לפי החוק‪ .‬אנחנו‬</w:t>
        <w:br/>
        <w:t>‫מאשרים שלא שילמנו את הסכומים המבוקשים‪ ,‬פנינו לוועד הבית אמרנו שאנחנו רוצים לשלם‬</w:t>
        <w:br/>
        <w:t>‫אבל אנחנו רוצים שהחוק יהיה בבניין" )עמוד ‪ 1‬שורות ‪.(38-40‬‬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.9‬ויודגש‪ ,‬טענות הנתבעים כפי שמפורטות בכתב ההגנה ובתביעה שכנגד‪ ,‬שעיקרם סביב‬</w:t>
        <w:br/>
        <w:t>‫ההתנהלות הקשורה במקלט הבית‪ ,‬אין בהן להוות טענות הגנה כנגד תובענה שעניינה בתשלום‬</w:t>
        <w:br/>
        <w:t>‫מיסי נציגות על פי סעיף ‪ 58‬לחוק המקרקעין‪ ,‬תשכ"ט ‪ ,1969 -‬כאשר קיומו של החוב וגובהו‬</w:t>
        <w:br/>
        <w:t>‫כלל אינם שנויים במחלוקת ‪ -‬בעל דירה אינו רשאי להתנות את תשלומיו בהסדרת מחלוקות‬</w:t>
        <w:br/>
        <w:t>‫אחרות בין בעלי הדירות ואינו יכול להפסיק הסדרת התשלומים החלים עליו על מנת שיהיה‬</w:t>
        <w:br/>
        <w:t>‫בכך לכפות על בעלי הדירות והנציגות התנהלות מסויימת‪ ,‬אף אם לשיטתו מדובר בחיוב‬</w:t>
        <w:br/>
        <w:t>‫להתנהל בהתאם להוראות החוק‪ .‬בידי בעל דירה הזכות לפעול לכינוס אסיפה כללית של בעלי‬</w:t>
        <w:br/>
        <w:t>‫הדירות )בכפוף לקבלת הסכמה של שליש מבעלי הדירות על פי הדין( או אף לנקוט בהליכים‬</w:t>
        <w:br/>
        <w:t>‫משפטיים )כפי שנעשה כאן(‪ ,‬אך במקביל הוא אינו רשאי להפסיק את תשלומיו לנציגות הבית‪.‬‬</w:t>
        <w:br/>
        <w:t>‫בפעולתם כאמור מחזיקים הנתבעים כ"בני ערובה" את יתר בעלי הדירות בבית המשלמים את‬</w:t>
        <w:br/>
        <w:t>‫תשלומיהם המלאים לנציגות )ר' רע"א ‪ 294/87‬ד"ר ג‪ .‬שלום נ‪ .‬נציגות הבית המשותף רחוב‬</w:t>
        <w:br/>
        <w:t>‫בן יהודה ‪ 2‬ירושלים )פורסם בנבו(‪ ,‬ע"א )ת"א( ‪ 204/79‬וייזר ואח' נ' נציגות הבית המשותף‪,‬‬</w:t>
        <w:br/>
        <w:t>‫פ"מ התשמ"ד א' ‪ 498‬וכן בע"א )ת"א( ‪ 3454/04‬אור הילה נכסים והשקעות בע"מ נגד בית‬</w:t>
        <w:br/>
        <w:t>‫ש‪.‬א‪.‬פ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האמור הרי שיש לקבל את התביעה העיקרית ולקבוע כי הנתבעים חבים בתשלום מיסי‬</w:t>
        <w:br/>
        <w:t>‫הנציגות כמפורט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.11‬בהקשר זה אציין כי הנתבעים לא העלו כל טענה כנגד חיובם בתשלום מיסי נציגות גם בגין‬</w:t>
        <w:br/>
        <w:t>‫התקופה שמאז הגשת התביעה ועד למועד מתן פסק הדין )כפי שנתבקש במסגרת כתב התביעה‬</w:t>
        <w:br/>
        <w:t>‫ובדיון מיום ‪ 06.07.18‬בעמוד ‪ 2‬שורה ‪.(37‬‬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.12‬אעיר כי בסיום הדיון מיום ‪ 06.07.15‬אישרה הנתבעת‪ ,‬שוב‪ ,‬את חבותה לשלם את מיסי‬</w:t>
        <w:br/>
        <w:t>‫הנציגות והסכימה לתשלום החוב אך רק ביקשה את פריסתו לתשלומים לשם צמצום‬</w:t>
        <w:br/>
        <w:t>‫הוצאותיה‪.‬‬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.13‬כשניתן פסק דין בהליך ואין הסכמה לפריסת חוב תשלומים על ידי הזכאי‪ ,‬ראוי כי יקבע חיוב‬</w:t>
        <w:br/>
        <w:t>‫מלא‪ ,‬ודאי כאשר מדובר בחוב אשר נצבר כבר מאז חודש ‪ .08/09‬סוגיות הקשורות ביכולות‬</w:t>
        <w:br/>
        <w:t>‫כלכליות של הנתבעים להסדיר את התשלום ראוי שידונו בפני הערכאות המתאימות‪.‬‬</w:t>
        <w:br/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.14‬כתב התביעה שכנגד כלל במקור בקשה לסעדים רבים ומגוונים הקשורים‪ ,‬בעיקר‪ ,‬בהתנהלות‬</w:t>
        <w:br/>
        <w:t>‫בנוגע למקלט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.15‬בהחלטתי מיום ‪ 20.05.15‬קיבלתי בחלקה את בקשת הנתבעת שכנגד לסילוק התובענה על הסף‬</w:t>
        <w:br/>
        <w:t>‫בנוגע לחלק הארי מהסעדים הקשורים במקלט מחמת הסכם בוררות‪ ,‬העדר סמכות עניינית‬</w:t>
        <w:br/>
        <w:t>‫למפקח וקיומו של מעשה בי‪-‬דין‪.‬‬</w:t>
        <w:br/>
        <w:t>‫בהקשר זה אציין כי גם אין מקום להתייחס לטענות הנתבעת בדיון בנוגע לסוגיות האמורות‪,‬‬</w:t>
        <w:br/>
        <w:t>‫לרבות‪ ,‬התייחסותה )המרכזית( לילקוט פרסומים ‪ ,2658‬שממילא אינו עוסק כלל בסוגיות‬</w:t>
        <w:br/>
        <w:t>‫קנייניות‪ ,‬היחידות הנדונות בפניי‪ ,‬אלא תקנות הג"א ובחקיקה עירונית )שאין להן כל מעמד‬</w:t>
        <w:br/>
        <w:t>‫בנוגע לזכויות הקניין(‪ .‬כל נושא השימוש האמור )בהיבט הקנייני( הוכרע‪ ,‬והכל כמפורט‬</w:t>
        <w:br/>
        <w:t>‫בהרחבה בהחלטתי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.16‬למען נוחות הדיון נתייחס אחת לאחת לסוגיות שנותרו לדיון במסגרת התביעה שכנגד‪.‬‬</w:t>
        <w:br/>
        <w:t>‫חלוקת ההכנסה הנובעת מהשכרת 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ששקלתי את טיעוני הצדדים אינני מוצא מקום להיעתר לתביעה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.18‬צודקים התובעים שכנגד כי על פני הדברים‪ ,‬ולאור מסמכי רישום הבית המשותף‪ ,‬זכאים הם‬</w:t>
        <w:br/>
        <w:t>‫לתשלום חלקם בדמי השכירות האמורים – מדובר בהשכרה של רכוש משותף המצוי גם‬</w:t>
        <w:br/>
        <w:t>‫בבעלותם‪.‬‬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.19‬דא עקא‪ ,‬לאור טענת הנציגות כי כספי השכירות נכנסים לקופת הנציגות ובכך קטן סכום החיוב‬</w:t>
        <w:br/>
        <w:t>‫החל על בעלי הדירות )סעיף ‪ 2‬לכתב ההגנה( הרי שאין כל נפקות לדרישת התובעים שכנגד‬</w:t>
        <w:br/>
        <w:t>‫כאמור – חלוקת תשלום דמי השכירות בין בעלי הדירות תביא לצמצום הכספים הקיימים‬</w:t>
        <w:br/>
        <w:t>‫בקופת הנציגות ובהתאם להגדלת שיעור התשלום החודשי אשר כל בעל דירה יאלץ לשאת בו‪,‬‬</w:t>
        <w:br/>
        <w:t>‫לרבות התובעים שכנגד‪ ,‬ובאותו שיעור של תשלום דמי השכירות‪ .‬שעה שחלקם של הנתבעים‬</w:t>
        <w:br/>
        <w:t>‫בתשלום זהה לחלקם בתשלום הוצאות אחזקת הרכוש המשותף המשמעות היא כי אותם‬</w:t>
        <w:br/>
        <w:t>‫כספים מתקבלים ישולמו מידית בחזרה לנציגות הבית‪ .‬בנסיבות כאלו אין כל מקום למתן‬</w:t>
        <w:br/>
        <w:t>‫הסעד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.20‬לבד מן האמור הרי שסמכות האסיפה הכללית הינה לקבוע את "דרכי ניהולו של הרכוש‬</w:t>
        <w:br/>
        <w:t>‫המשותף והשימוש בו‪ ,‬קביעת הוצאות הכרוכות בכך‪...‬והסדר הענינים האחרים הנובעים‬</w:t>
        <w:br/>
        <w:t>‫מהשכנות בבית המשותף" )סעיף‪)5‬א( לתקנון המצוי(‪.‬‬</w:t>
        <w:br/>
        <w:t>‫בכלל סמכותה האמורה של האסיפה הכללית נכללת גם הסמכות להכריע בדבר השכרתו של‬</w:t>
        <w:br/>
        <w:t>‫חלק מהרכוש המשותף בנסיבות המתאימות לשם הגדלת התקציב או לשם הפחתת תשלומי‬</w:t>
        <w:br/>
        <w:t>‫בעלי הדירות‪ .‬כל עוד הכספים משמשים לקופת הנציגות ולטובת בעלי הדירות כולם‪ ,‬בהעדר‬</w:t>
        <w:br/>
        <w:t>‫החלטה אחרת של רוב באסיפה הכללית‪ ,‬לא רשאי בעל דירה יחיד לקבל את חלקו בכספים‬</w:t>
        <w:br/>
        <w:t>‫המתקבלים בניגוד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יו"ר הנציגות בתשלום מיסי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שכבר פסקתי בעבר‪ ,‬בסמכות האסיפה הכללית לפטור חבר נציגות מתשלום מיסי נציגות‬</w:t>
        <w:br/>
        <w:t>‫בגין דירתו )ר' נימוקים בהרחבה בתיק )מפקח ת"א( ‪ 316/10‬אריה שגיא נ' נציגות הבית‬</w:t>
        <w:br/>
        <w:t>‫המשותף ברחוב שמעון בן צבי ‪ 7‬גבעתיים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.22‬שעה שאושר ההסדר באסיפה הכללית הרי שאין מקום להיעתר לבקשה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.23‬בכל הקשור לטענה בדבר חיוב רטרואקטיבי הרי שאין כל פירוט לטענה – לא לתקופה הנדונה‪,‬‬</w:t>
        <w:br/>
        <w:t>‫לא לסכומים הנתבעים ואפילו לא התייחסות לזהות חברי הנציגות הרלבנטיים‪ .‬על פני הדברים‬</w:t>
        <w:br/>
        <w:t>‫תובענה שכזו צריכה להיות מופנית גם באופן אישי כנגד אותם חברי נציגות רלבנטיים ולא רק‬</w:t>
        <w:br/>
        <w:t>‫כנגד הנציגות )שהינה גוף משפטי נפרד – ר' סעיפים ‪ 65‬ו‪ 69 -‬לחוק המקרקעין(‪ .‬מכל מקום‪,‬‬</w:t>
        <w:br/>
        <w:t>‫כאמור‪ ,‬ההסדר אושר באסיפה הכללית ודי בכך להביא לדחיית התביעה שכנגד בהקשר זה‪.‬‬</w:t>
        <w:br/>
        <w:t>‫פרסום דוחות הכנסות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.24‬הדיון בסעד המבוקש בהקשר זה התייתר שעה שלכתב ההגנה מטעם הנציגות צורפו דוחות‬</w:t>
        <w:br/>
        <w:t>‫הכנסות והוצאות לשנים ‪ 2010‬ועד ‪) 2014‬נספח ב' 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.25‬ברי כי אם לתובעים שכנגד השגות בנוגע לדוחות אלו זכותם לברר השגות אלו מול הנציגות או‬</w:t>
        <w:br/>
        <w:t>‫האסיפה הכללית ואף לנקוט בהליכים פרטניים ומפורטים ככל שיימצאו לנכון‪ .‬אולם‪ ,‬הסעד‬</w:t>
        <w:br/>
        <w:t>‫שנתבקש בהליך זה בהליך דנן ‪ -‬פרסום הדוחות )ר' סעיף ‪ 7‬לכתב התביעה שכנגד(‪ ,‬התקיים‬</w:t>
        <w:br/>
        <w:t>‫במלואו‪.‬‬</w:t>
        <w:br/>
        <w:t>‫מפתחות 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כי המקלט הינו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מחלוקת גם כי המקלט נעול )יהיו הסיבות אשר יהיו( ובידי התובעים שכנגד אין את‬</w:t>
        <w:br/>
        <w:t>‫מפתחות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.28‬המחלוקת הינה בשאלה האם התובעים שכנגד זכאים לכך כי מפתח למקלט יימצא 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.29‬לאחר ששקלתי את טיעוני הצדדים אינני מוצא הצדקה למנוע את זכות הגישה של התובעים‬</w:t>
        <w:br/>
        <w:t>‫שכנגד למקלט הבית כמוצע על ידי הנציגות במסגרת כתב ההגנה )סעיף ‪ 6‬לכתב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.30‬העובדה כי בעלי דירות אחרים בבית אינם מעוניינים בקבלת המפתח למקלט אין בה להצדיק‬</w:t>
        <w:br/>
        <w:t>‫שלילת מתן המפתח לתובעים שכנגד‪ ,‬בעלי דירה‪ ,‬המעוניינים בכך‪ .‬ודאי אמורים הדברים אשר‬</w:t>
        <w:br/>
        <w:t>‫שלילה כאמור איננה נובעת מהוראות תקנון הבית או מהחלטת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.31‬אם‪ ,‬כטענת הנציגות‪ ,‬התובעים שכנגד גורמים נזק לרכוש המשותף הרי שעל הנציגות לפעול‬</w:t>
        <w:br/>
        <w:t>‫בהקשר זה באמצעים החוקיים‪ ,‬לרבות‪ ,‬באמצעות רשויות אכיפת החוק ולא באמצעות שלילה‬</w:t>
        <w:br/>
        <w:t>‫או הגבלה של זכותם הקניינית של 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 הרי שהתובעים שכנגד זכאים לקבל לידם העתק מהמפתח למקלט‪ ,‬ודאי לאור‬</w:t>
        <w:br/>
        <w:t>‫השימוש המרכזי לו הוא מיועד בעתות חירום‪ ,‬שלצערנו אינן נדירות במחוזותינו‪.‬‬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.33‬יובהר כי אין במתן המפתח כאמור לתת בידי התובעים שכנגד כל זכות שימוש במקלט שלא‬</w:t>
        <w:br/>
        <w:t>‫בהתאם להוראות הדין או החלטת רוב בעלי הדירות בבית במסגרת האסיפה הכללית ובוודאי‬</w:t>
        <w:br/>
        <w:t>‫שלא כל רשות לגרום נזק כזה או אחר למקרקעין‪ ,‬מחוברים או מיטלטלין‪.‬‬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.34‬התביעה העיקרית מתקבלת במלואה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.34.1‬אני מחייב את הנתבעים לשלם לתובעת את סכום התביעה בסך של ‪ ₪ 11,410‬בגין‬</w:t>
        <w:br/>
        <w:t>‫חובות מיסי נציגות עד וכולל חודש ‪ 02/15‬בצירוף הפרשי הצמדה וריבית כדין‬</w:t>
        <w:br/>
        <w:t>‫מיום הגשת התביעה‪ ,18.02.15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.34.2‬בנוסף ישלמו הנתבעים לתובעת סך של ‪ ₪ 850‬בגין חובות מיסי הנציגות לחודשים‬</w:t>
        <w:br/>
        <w:t>‫‪ 03/15‬ועד ‪ 07/15‬כולל )‪ 5‬חודשים כפול ‪ ₪ 170‬לחודש(‪.‬‬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.35‬התביעה שכנגד נדחית למעט בנוגע למפתחות המקלט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.35.1‬הנציגות תמסור בידי התובעים שכנגד העתק ממפתחות המקלט בתוך ‪ 14‬יום מהיום‬</w:t>
        <w:br/>
        <w:t>‫ובכפוף לאמור בסעיף ‪ 33‬לעיל‪.‬‬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.36‬בכל הקשור להוצאות ניהול ההליך הרי שבסופו של יום התביעה העיקרית התקבלה במלואה‬</w:t>
        <w:br/>
        <w:t>‫והתביעה שכנגד נדחתה ברובה המכריע )למעט סוגיית מפתח המקלט כאמור(‪ .‬לפיכך‪ ,‬נכון‬</w:t>
        <w:br/>
        <w:t>‫יהיה לחייב את הנתבעים להשיב לתובעת את הוצאותיה בניהול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.37‬בפסיקת שיעור ההוצאות יש להתחשב בכך שהתנהלו שני הליכים‪ ,‬התנהל הליך ביניים‬</w:t>
        <w:br/>
        <w:t>‫בתביעה שכנגד ומאידך הצדדים הגיעו להסכמה דיונית לסיום הסכסוך כבר בדיון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התיק‪60/15 + 117/15 :‬‬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 לעיל ולאחר ששקלתי את כל הטיעונים אני מחייב את הנתבעים לשלם לתובעת‬</w:t>
        <w:br/>
        <w:t>‫סך של ‪ ₪ 378‬בגין החזר אגרת התביעה העיקרית וכן סך של ‪ ₪ 1,300‬בגין החזר הוצאות‬</w:t>
        <w:br/>
        <w:t>‫שכ"ט עו"ד‪ .‬לסכומים האמורים יתווספו הפרשי הצמדה וריבית כדין מהיום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כ"א תמוז תשע"ה‪ 08 ,‬יולי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