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5/98/2015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2015-04-01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התיק‪98/15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.1‬צביה טיירי‬            ‫התובעים‪:‬‬</w:t>
        <w:br/>
        <w:t>‫‪ .2‬זכריה טיירי‬</w:t>
        <w:br/>
        <w:t>‫מרחוב בניהו ‪ 21‬רמת גן‬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.1‬אבנר חי‬            ‫הנתבעים‪:‬‬</w:t>
        <w:br/>
        <w:t>‫‪ .2‬דניאלה חי‬</w:t>
        <w:br/>
        <w:t>‫מרחוב בניהו ‪ 21‬רמת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.1‬הצדדים הינם שניים מבעלי דירות בבית ברחוב בניהו ‪ 21‬רמת 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.2‬במסגרת הליך זה עותרים התובעים לקבלת סעדים בשלוש סוגיות – סילוק כלבי הנתבעים‬</w:t>
        <w:br/>
        <w:t>‫המוחזקים בחצר הסמוכה לחדר השינה של דירת התובעים‪ ,‬מרחק של פחות ממטר מחלון‬</w:t>
        <w:br/>
        <w:t>‫החדר‪ ,‬ואשר גורמים למטרדים‪ .‬גיזום הגדר החיה בחצר דירת הנתבעים אל גובה שמתחת‬</w:t>
        <w:br/>
        <w:t>‫לחלון חדר השינה של דירת התובעים לשם צמצום חסימת אור ואויר‪ .‬תיקון צינור המטפטף‬</w:t>
        <w:br/>
        <w:t>‫לנכס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טענו בכתב ההגנה כי בין הצדדים מחלוקות רבות שנים בענייני הרכוש המשותף‬</w:t>
        <w:br/>
        <w:t>‫ובניה בו והתובענה דינה להיות מסולקת מחמת התיישנות‪ ,‬מעשה בי‪-‬דין‪ ,‬שיהוי והשתק‪.‬‬</w:t>
        <w:br/>
        <w:t>‫לגופם של דברים נטען כי הכלבים מוחזקים בחצר מגודרת השייכת לנתבעים ואין הם יוצרים‬</w:t>
        <w:br/>
        <w:t>‫כל מטרד‪ .‬התובעים מסרבים לבצע עבודות בנכס שלהם ולהתקין גדר אבן שתפריד בין‬</w:t>
        <w:br/>
        <w:t>‫החצרות‪ ,‬כך שאין מנוס משתילת צמחיה לאור חדירת התובעים לפרטיות הנתבעים בחצרם‪.‬‬</w:t>
        <w:br/>
        <w:t>‫בנוסף‪ ,‬הנתבעים התקינו מנוע מזגן לכיוון חצר הנתבעים שמטרתו להטריד‪ ,‬הם מחבלים במזיד‬</w:t>
        <w:br/>
        <w:t>‫בצמחייה והמרחק מחלון חדר השינה הינו כ‪ 2 -‬מטרים ולא כנטען‪ .‬לגבי צינור הניקוז הרי שאף‬</w:t>
        <w:br/>
        <w:t>‫שלא היה צורך בכך‪ ,‬הוא כבר הוחלף ותוקן עוד לפני קבלת כתב התביעה בידם‪.‬‬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31.03.15‬נערך דיון בתובענה במסגרתו העידו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.5‬למען נוחות הדיון אתייחס לכל אחת משלושת הסוגיות הנדונות בהליך זה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‫מטרד הכלבים‬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.6‬סמכותו של מפקח על רישום מקרקעין להכריע בסכסוכים נקבעה בסעיף ‪ 72‬לחוק המקרקעין‬</w:t>
        <w:br/>
        <w:t>‫תשכ"ט‪.1969-‬‬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התיק‪98/15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.7‬בתי המשפט נתנו פירוש דווקני לסעיף ‪ 72‬לחוק וקבעו כי אין להרחיב את פירושו‪ .‬כך נקבע‬</w:t>
        <w:br/>
        <w:t>‫בד"נ ‪ 20/73‬שמע נגד סדובסקי ואח' פ"ד כ"ח )‪ (1‬עמ' ‪ 730‬בעמ' ‪ 733‬מפי מ"מ הנשיא זוסמן‬</w:t>
        <w:br/>
        <w:t>‫)כתוארו אז(‪" :‬סעיף ‪ 72‬לחוק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לזו‬</w:t>
        <w:br/>
        <w:t>‫של בית המשפט‪ ,‬אך‪ ...‬אין הוא רשאי לדון בתביעות נזיקין אחרות"‪ .‬על פי ההלכה הפסוקה גם‬</w:t>
        <w:br/>
        <w:t>‫עילת המטרד איננה בסמכותו של המפקח )וכמוה גם עילות נוספות כגון היפר חובה חקוקה(‬</w:t>
        <w:br/>
        <w:t>‫)ראה ע"א ‪ 664/71‬עורקבי ואח' נגד נקר פ"מ ע"ח ‪ 130‬וכן ע"א ‪ 458/69‬שליט נגד גולדברג‬</w:t>
        <w:br/>
        <w:t>‫פ"ד כ"ד )‪.(231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.8‬העולה מכך הוא כי משרצה המחוקק להעניק למפקח סמכות לדון בעילה מסויימת‪ ,‬עשה זאת‬</w:t>
        <w:br/>
        <w:t>‫באופן מפורש ומכאן‪ ,‬כאשר עילות אחרות אינן מוגדרות במפורש בחוק המקרקעין‪ ,‬הן אינן‬</w:t>
        <w:br/>
        <w:t>‫בסמכותו של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.9‬תקנה ‪ 78‬לתקנות המקרקעין )ניהול ורישום(‪ ,‬התשע"ב‪ 2011-‬אמנם מחילה את תקנות סדר‬</w:t>
        <w:br/>
        <w:t>‫הדין האזרחי בשינויים המחוייבים על סדרי הדין בפני המפקח בכל ענין שלא נקבעה לגביו‬</w:t>
        <w:br/>
        <w:t>‫הוראה אחרת בחוק או בתקנות המקרקעין‪ .‬אולם‪ ,‬אין בכוחו של מחוקק המשנה אשר התקין‬</w:t>
        <w:br/>
        <w:t>‫את התקנה הנ"ל להעניק למפקח סמכות עניינית שלא ניתנה לו בחוק המקרקעין על ידי‬</w:t>
        <w:br/>
        <w:t>‫המחוקק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.10‬מכתב התביעה עולה כי עילת התביעה שעניינה סוגיית הכלבים הינה בעוולת המטרד הנזיקי‪.‬‬</w:t>
        <w:br/>
        <w:t>‫כך עולה במפורש בסעיפים ‪ 8‬ו‪9 -‬א 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.11‬הדבר גם עולה במפורש בדיון מיום ‪ – 31.03.15‬הטענה בעניינם של הכלבים הינה בנוגע‬</w:t>
        <w:br/>
        <w:t>‫למטרד שאלו מייצרים )ר' עמוד ‪ 1‬שורה ‪ 12‬וכן שורות ‪.(21-22‬‬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,‬אין בהקשר זה כל מחלוקת קניינית או אחרת הנתונה לסמכותו של המפקח שעה‬</w:t>
        <w:br/>
        <w:t>‫שמוסכם כי הכלבים מוחזקים במתחם מגודר שבבעלות הנתבעים )עמוד ‪ 1‬שורות ‪.(14-15‬‬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.12‬כאמור‪ ,‬בכל הקשור לעוולת המטרד הנזיקי אינני מוסמך לדון ולפיכך אני מורה על מחיקת‬</w:t>
        <w:br/>
        <w:t>‫התביעה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‫גיזום הגדר החיה‬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.13‬על פי סעיף ‪)3‬א( לתקנון המצוי זכאי בעל דירה לדרוש מבעל דירה אחרת ביצוע תיקון בדירה‬</w:t>
        <w:br/>
        <w:t>‫האחרת שאי ביצועו עלול לפגוע בדירתו של דורש התיקון‪ .‬בכלל הגדרת ה"דירה האחרת"‬</w:t>
        <w:br/>
        <w:t>‫נכללים גם שטחים בבית המצויים בבעלות אותו בעל דירה אחרת או בחזקתו הייחודית‪.‬‬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.14‬מן התמונות שהוצגו בפני )מוצגים ת‪ 3/‬ו‪ -‬ת‪ 4/‬ונספח ‪ 7‬לכתב ההגנה( אכן עולה כי גדר חיה‬</w:t>
        <w:br/>
        <w:t>‫העולה מעל לגובה חלון דירת התובעים יוצרת הפרעה ועשויה לפגוע בדירת התובעים‪ .‬אעיר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התיק‪98/15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 מרחק הגדר מהחלון איננו "סנטימטרים ספורים" כנטען בכתב התביעה )סעיף ‪.9‬ב‪(.‬‬</w:t>
        <w:br/>
        <w:t>‫והינו קרוב יותר למרחק הנטען על ידי הנתבעים )כ‪ 2 -‬מטרים(‪ .‬אולם‪ ,‬גם במרחק שכזה‬</w:t>
        <w:br/>
        <w:t>‫צמחייה שגובהה עולה מעל לגובה החלון מפריעה‪ ,‬ודאי כאשר מעל לחלון זה גם הותקנה‬</w:t>
        <w:br/>
        <w:t>‫מרפסת )ר' מוצג ת‪.(3/‬‬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.15‬זאת ועוד‪ .‬הנתבע מאשר בעדותו את הצורך בגיזום הצמחיה לגובה הגדר‪ ,‬בין על פי הצהרתו‬</w:t>
        <w:br/>
        <w:t>‫המפורשת )עמוד ‪ 1‬שורה ‪ (29‬ובין לאור טענתו בכתב ההגנה כי הגדר החיה הותקנה בשל‬</w:t>
        <w:br/>
        <w:t>‫סירוב הנתבעים להתקין גדר אבן וכאשר מטרתה של זו למנוע חדירה לפרטיותו )עמוד ‪ 4‬לכתב‬</w:t>
        <w:br/>
        <w:t>‫ההגנה(‪ .‬לא ניתן למנוע חדירה לפרטיות בבית משותף באמצעות בניית "חומות מגן" גבוהות‪,‬‬</w:t>
        <w:br/>
        <w:t>‫בין מאבן ובין מצמחייה‪.‬‬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.16‬לאור כל האמור לעיל אני מחייב את הנתבעים לגזום את הגדר החיה שליד חלון חדר השינה‬</w:t>
        <w:br/>
        <w:t>‫בדירת התובעים )במקום המתועד במוצגים ת‪ 3/‬ו‪ -‬ת‪ (4/‬עד לגובה גדר הרשת הקיימת וזאת‬</w:t>
        <w:br/>
        <w:t>‫בתוך ‪ 14‬יום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צינור‬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.17‬אין מחלוקת כי הצינור הנדון תוקן ואין עוד כל סעד נדרש בהקשר זה )עמוד ‪ 1‬שורה ‪ 12‬ועמוד‬</w:t>
        <w:br/>
        <w:t>‫‪ 2‬שורות ‪ .(1-5‬המחלוקת שבין הצדדים עניינה בנוגע למועד ביצוע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.18‬לאחר ששקלתי את טיעוני הצדדים והראיות שבפניי אני מוצא כי הדין הוא עם הנתבעים‬</w:t>
        <w:br/>
        <w:t>‫בהקשר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.19‬אומנם‪ ,‬כתב התביעה הוגש ביום ‪ 15.02.15‬והתשלום עבור התיקון בוצע יום לאחר מכן‪ ,‬ביום‬</w:t>
        <w:br/>
        <w:t>‫‪) 16.02.15‬נספח ‪ 8‬לכתב ההגנה(‪ .‬אולם‪ ,‬כתב התביעה נמסר לנתבעים )על פי אישור המסירה‬</w:t>
        <w:br/>
        <w:t>‫המתויק בתיק העזר( רק ביום ‪ ,17.02.15‬כפי שמעיד הנתבע – "יום אחרי התיקון קיבלתי את‬</w:t>
        <w:br/>
        <w:t>‫כתב התביעה הבית"‪.‬‬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.20‬גם ההיסטוריה של המחלוקות שבין הצדדים ואף ההתכתבות הפרטנית בנוגע לליקוי הנטען‬</w:t>
        <w:br/>
        <w:t>‫)מכתבים שצורפו כנספחים לכתב התביעה( לא הצדיקו הגשת התביעה ובמועד שהוגשה‪.‬‬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.21‬לאור האמור אני מורה על דחיית התביעה בעילת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.22‬לאור כל האמור לעיל אני פוסק כמפורט בסעיפים ‪ 16 ,12‬ו‪ 21 -‬לעיל‪.‬‬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התיק‪98/15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.23‬לאור תוצאות ניהול ההליך כאמור והתנהלות הצדדים בתיק זה אינני מוצא מקום ליתן צו‬</w:t>
        <w:br/>
        <w:t>‫להוצאות ואני מורה כי כל צד יישא בהוצאותיו בניהול ההליך‪.‬‬</w:t>
        <w:br/>
        <w:t>‫המזכירות תשלח לצדדים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י"ב ניסן תשע"ה‪ 1 ,‬אפריל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5/98/2015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