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5/95/2015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2015-03-24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התיק‪95/15 :‬‬                                      ‫מפקח על רישום מקרקעין‬</w:t>
        <w:br/>
        <w:t>‫מס' בקשה‪162/15 ;158/15 :‬‬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ריינפלד‬           ‫המבקשת‬</w:t>
        <w:br/>
        <w:t>‫ע"י ב"כ עוה"ד אשר כהנא‬         ‫בתיק ‪158/15‬‬</w:t>
        <w:br/>
        <w:t>‫מרחוב יגאל אלון ‪ 65‬תל אביב‬            ‫נתבעת ‪1‬‬</w:t>
        <w:br/>
        <w:t>‫‪ .1‬פרמינגר שרה‬            ‫המבקשים‬</w:t>
        <w:br/>
        <w:t>‫‪ .2‬פרמינגר שמשון‬         ‫בתיק ‪162/15‬‬</w:t>
        <w:br/>
        <w:t>‫ע"י ב"כ עוה"ד עופר שרגיל‬            ‫נתבעים ‪3‬‬</w:t>
        <w:br/>
        <w:t>‫מרחוב המרד ‪ 29‬תל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‫קוסטריצ'י הרי ואחרים‬           ‫המשיבים‬</w:t>
        <w:br/>
        <w:t>‫ע"י ב"כ עוה"ד אייל וסטמן‬            ‫התובעים‬</w:t>
        <w:br/>
        <w:t>‫מרחוב היצירה ‪ 29‬רמת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בתובענה על פי סעיף ‪ 5‬לחוק המקרקעין )חיזוק בתים משותפים מפני רעידות‬</w:t>
        <w:br/>
        <w:t>‫אדמה(‪ ,‬התשס"ח‪ 2008-‬במסגרתו מבקשים המשיבים לאכוף‪ ,‬בין היתר‪ ,‬על המבקשים ביצוע‬</w:t>
        <w:br/>
        <w:t>‫פרוייקט על פי תמ"א ‪ 38‬בבית ברחוב בני דן ‪ 56‬תל אביב הבנוי על חלקה ‪ 1152‬בגוש ‪.6212‬‬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.2‬המבקשת בתיק ב"ב ‪ 158/15‬טוענת כי הועדה המקומית החליטה לדחות את בקשת התובעים‪.‬‬</w:t>
        <w:br/>
        <w:t>‫ערר שהוגש התקבל באופן חלקי וקבע כי כל חריגה מתוכנית הרובעים תחייב אישור הועדה‬</w:t>
        <w:br/>
        <w:t>‫המחוזית‪ .‬בהעדר אישור כאמור לא קיימת "החלטה לאשר בקשה להיתר בתנאים" ולא תוכנית‬</w:t>
        <w:br/>
        <w:t>‫סופית לביצוע ומשכך טרם קמה סמכות למפקח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.3‬מטעם המבקשים בתיק ב"ב ‪ 162/15‬הוגשה בקשה זהה במהותה לבקשה בתיק ב"ב ‪.158/15‬‬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.4‬המשיבים טענו בתגובותיהם לבקשות כי נפלה טעות סופר באישור הועדה המקומית שהוגש‬</w:t>
        <w:br/>
        <w:t>‫תחילה בהליך זה אולם הונפק אישור מתוקן הכולל את מועד אישור ועדת הערר לבקשה‪ ,‬ביום‬</w:t>
        <w:br/>
        <w:t>‫‪ .23.04.14‬התובעים בחרו להתאים את הבקשה לדרישת הועדה המקומית ולייתר את הצורך‬</w:t>
        <w:br/>
        <w:t>‫באישור הועדה המחוזית‪ .‬בידי המשיבים תוכנית מעודכנת כאמור שניתן להציגה לצדדים‪ .‬בכך‬</w:t>
        <w:br/>
        <w:t>‫התמלא תנאי הסף להגשת התביעה ולמפקח הסמכות 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.5‬המבקשת בתיק ב"ב ‪ 158/15‬טענה בתשובה לתגובה כי התשובה לא נתמכה בתצהיר ודי בכך‬</w:t>
        <w:br/>
        <w:t>‫להביא לדחייתה וכי החלטות מוסד התכנון אינן עומדות בתנאי הסף אשר נקבעו בחוק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התיק‪95/15 :‬‬                                      ‫מפקח על רישום מקרקעין‬</w:t>
        <w:br/>
        <w:t>‫מס' בקשה‪162/15 ;158/15 :‬‬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התאמת הבקשה לתוכניות מופקדות‪ .‬עוד נטען כי גם לתגובתם לבקשה לא צרפו‬</w:t>
        <w:br/>
        <w:t>‫התובעים את התוכנית הסופית לכאורה‪.‬‬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.6‬המבקשים בתיק ב"ב ‪ 162/15‬טענו בתשובה לתגובה כי בדין הוגשה הבקשה כאשר התשתית‬</w:t>
        <w:br/>
        <w:t>‫העובדתית לתביעה היתה שגויה ולא ניתן לתקן בעקיפין‪ ,‬ללא בקשה מתאימה‪ ,‬את כתב‬</w:t>
        <w:br/>
        <w:t>‫התביעה‪ .‬גם האישור שצורף לתגובה אינו ברור ואינו מלמד על התקיימות תנאי הסף‪.‬‬</w:t>
        <w:br/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‪)2‬א( לחוק החיזוק קובע כי אם "ניתן היתר בנייה לביצוע עבודה ברכוש משותף‪ ,‬על פי‬</w:t>
        <w:br/>
        <w:t>‫תכנית החיזוק‪ ,‬ונדרשת לפי פרק ו' לחוק המקרקעין הסכמה או החלטה של בעלי הדירות בבית‬</w:t>
        <w:br/>
        <w:t>‫המשותף לצורך ביצוע אותה עבודה )בחוק זה – עבודה ברכוש המשותף(‪ ,‬יחולו לעניין‬</w:t>
        <w:br/>
        <w:t>‫העבודה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 1‬לחוק החיזוק מגדיר "היתר בניה" כ‪" -‬היתר לפי חוק התכנון ובניה או החלטה לאשר‬</w:t>
        <w:br/>
        <w:t>‫בקשה להיתר בתנאים"‪.‬‬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הוראות החוק האמורות הרי שפנייה למפקח על רישום מקרקעין מכוח חוק החיזוק‬</w:t>
        <w:br/>
        <w:t>‫כפופה להתקיימותו של תנאי סף לפיו ניתן היתר בנייה‪ ,‬ובהתאם להגדרת החוק ‪ -‬היתר או‬</w:t>
        <w:br/>
        <w:t>‫החלטה לאשר בקשה להיתר בתנאים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.10‬מכתבי הטענות והמסמכים הקשורים בהליכים התכנוניים שהוצגו בפני עולה כי בשלב זה אין‬</w:t>
        <w:br/>
        <w:t>‫בידי התובעים "החלטה לאשר בקשה להיתר בתנאים" בהתאם 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.11‬ראשית‪ ,‬אומנם ועד הערר קיבלה את הערר בחלקו ודחתה את ההתנגדויות‪ .‬אולם‪ ,‬החלטה זו‬</w:t>
        <w:br/>
        <w:t>‫)ועל כך אין מחלוקת( כפופה לקבלת אישור הועדה המחוזית‪ ,‬אישור שהמשיבים מאשרים כי‬</w:t>
        <w:br/>
        <w:t>‫כלל לא נתבקש על ידם וממילא לא ניתן‪ .‬עצם קיומו של צורך באישור נוסף לבקשה על ידי‬</w:t>
        <w:br/>
        <w:t>‫מוסד תכנון שולל מניה וביה התקיימות תנאי הסף בדבר קיומה של "החלטה לאשר בקשה‬</w:t>
        <w:br/>
        <w:t>‫להיתר בתנאים"‪ ,‬ודאי כאשר האישור נדרש לגבי התאמה לתוכנית מופקדת )או חריגה ממנה‬</w:t>
        <w:br/>
        <w:t>‫על פי סמכות מוסד התכנון(‪ ,‬אחד התנאים המפורשים בחוק להכרה בהחלטה כאמור )ר' ס"ק ‪1‬‬</w:t>
        <w:br/>
        <w:t>‫להגדרת המונח בסעיף ‪ 1‬לחוק 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.12‬למען הסדר הטוב אעיר בהקשר זה כי אין בידי לקבל את טענת המבקשת לפיה‪ ,‬לכאורה‪ ,‬לא‬</w:t>
        <w:br/>
        <w:t>‫יתאפשר ביצוע פרויקט שאינו תואם תוכנית תקיפה אחרת או תוכנית מופקדת ‪ -‬דרישה כאמור‬</w:t>
        <w:br/>
        <w:t>‫קיימת כתנאי סף רק לעניין הגדרת "החלטה לאשר בקשה להיתר בתנאים" וממילא אם מתקבל‬</w:t>
        <w:br/>
        <w:t>‫היתר לפי חוק התכנון והבניה לא נדרשת כלל בחינת התקיימות הגדרה זו‪ .‬ככל שמוסד התכנון‬</w:t>
        <w:br/>
        <w:t>‫מוסמך )על פי דיני התכנון( לאשר בקשה‪ ,‬אף בחריגה מתוכנית תקיפה או מופקדת‪ ,‬הרי‬</w:t>
        <w:br/>
        <w:t>‫שתיתכן עמידה בתנאי הסף בכפוף לאישור שכזה‪ .‬גם אין בידי לקבל את הטענה המשתמעת כי‬</w:t>
        <w:br/>
        <w:t>‫המפקח אינו מוסמך לבחון התקיימות תנאי הסף ‪ -‬המפקח הינו המוסמך בסמכות 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התיק‪95/15 :‬‬                                       ‫מפקח על רישום מקרקעין‬</w:t>
        <w:br/>
        <w:t>‫מס' בקשה‪162/15 ;158/15 :‬‬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‫ייחודית בכל הקשור להוראות חוק החיזוק‪ ,‬לרבות‪ ,‬קיומה של "החלטה לאשר בקשה להיתר‬</w:t>
        <w:br/>
        <w:t>‫בתנאים" על 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.13‬שנית‪ ,‬טענות המשיבים כי החליטו "ליישר קו" עם דרישות הועדה המקומית ולייתר את הצורך‬</w:t>
        <w:br/>
        <w:t>‫בפניה לאישור הועדה המחוזית‪ ,‬לבד מכך שלא נתמכו בתצהיר )בניגוד להוראות תקנה ‪)241‬ג(‬</w:t>
        <w:br/>
        <w:t>‫לתקנות סדר הדין האזרחי‪ ,‬תשמ"ד ‪ ,(1984 -‬גם לא נתמכו בכל מסמך אחר‪ ,‬לרבות‪ ,‬אישור‬</w:t>
        <w:br/>
        <w:t>‫הועדה המקומית בדבר ביצוע התאמות כאמור בתכנית שהוגשה ואפילו לא בהצגת אותה‬</w:t>
        <w:br/>
        <w:t>‫תוכנית חדשה במסגרת התגובה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‫ויושם אל לב‪ ,‬המשיבים מדגישים כי קיימת בידם תוכנית כאמור אולם אין הם מעלים כל טענה‬</w:t>
        <w:br/>
        <w:t>‫)וממילא לא כל אסמכתא לכך( כי תוכנית זו הוגשה בכלל לועדה המקומית‪ ,‬נבדקה על ידה או‬</w:t>
        <w:br/>
        <w:t>‫קיבלה את אישורה בדבר התאמתה לדרישות הועדה המקומית וועדת הערר ללא צורך באישור‬</w:t>
        <w:br/>
        <w:t>‫הועדה המחוזית )ר' סעיף ‪ 11‬לתגובה בתיק ב"ב ‪ 158/15‬וסעיף ‪ 7‬לתגובה בתיק ב"ב ‪.(162/15‬‬</w:t>
        <w:br/>
        <w:t>‫ממילא גם אין כל החלטת ועדת ערר אשר מבטלת את הכרעתה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‫ובהקשר זה יודגש כי גם "האישור המתוקן" )נספח א' לתגובה( אינו מתייחס כלל להגשת‬</w:t>
        <w:br/>
        <w:t>‫תוכנית מתוקנת כאמור וממילא לא לאישורה כעומדת בתנאים הנדרשים‪ .‬כל שיש באישור זה‬</w:t>
        <w:br/>
        <w:t>‫הוא התייחסות לאישור הבקשה על ידי ועדת הערר על פי החלטתה‪ .‬אישור זה אינו עומד‬</w:t>
        <w:br/>
        <w:t>‫בתנאי הסף כאמור לאור הצורך באישור הועדה המחוזית‪.‬‬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.14‬שלישית‪ ,‬מן התגובה והמסמכים שהוגשו לא ברור כלל אם אותה תוכנית מתוקנת בה‬</w:t>
        <w:br/>
        <w:t>‫"הוטמעו" דרישות הועדה המקומית‪ ,‬מחייבת ניהול הליכים תכנוניים חדשים‪ .‬על פני הדברים‬</w:t>
        <w:br/>
        <w:t>‫אפשר והגשת תוכנית שכזו תקנה זכות מחודשת להגשת התנגדויות וקבלת החלטות חדשות‬</w:t>
        <w:br/>
        <w:t>‫ואין הכרח כי זו תתקבל על ידי רשות התכנון‪.‬‬</w:t>
        <w:br/>
        <w:t>‫אומנם‪ ,‬כפי שכבר פסקתי בעבר‪ ,‬לא בהכרח כל שינוי בתוכנית )מאושרת( שולל קיומה של‬</w:t>
        <w:br/>
        <w:t>‫"החלטה לאשר בקשה להיתר בתנאים" על פי חוק החיזוק )ר' בהקשר זה התייחסות בפירוט‬</w:t>
        <w:br/>
        <w:t>‫בתיק ‪ 430/14‬ענבל נאור אהרון ואח' נ' אינה רוזנברג ואח' )פורסם באתר משרד‬</w:t>
        <w:br/>
        <w:t>‫המשפטים((‪ .‬אולם‪ ,‬בנסיבות דנן אם תדחה התוכנית המתוקנת הרי שאין בידי המשיבים‬</w:t>
        <w:br/>
        <w:t>‫החלטה )אותה יוכלו לממש להוצאת היתר בפועל( בהעדר אישור הועדה המחוזית כאמור )על‬</w:t>
        <w:br/>
        <w:t>‫פי החלטת ועדת הערר( )ר' גם תיק ‪) 530/13‬ב"ב ‪ (116/14‬יהודית קאופמן ואח' נ' שלום‬</w:t>
        <w:br/>
        <w:t>‫בוסאני ואח'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.15‬זאת ועוד‪ .‬על פני הדברים )ולא ניתן לבחון את הדברים לגופם לאור העדר נתונים מספיקים‬</w:t>
        <w:br/>
        <w:t>‫בתגובת המשיבים‪ ,‬לרבות‪ ,‬אי צירוף אותה תוכנית שינויים ולא כל תצהיר או אישור תומך‬</w:t>
        <w:br/>
        <w:t>‫מהועדה המקומית( מדובר בשינויים מהותיים הקשורים בקווי הבנייה ואשר יש בהם להשפיע‬</w:t>
        <w:br/>
        <w:t>‫לכאורה על הרחבת יחידות הדיור והחיזוק הקונסטרוקטיבי )ר' בעמוד ‪ 3‬להחלטת ועד הערר‬</w:t>
        <w:br/>
        <w:t>‫בנספח ד' לכתב ההגנה מטעם הנתבעים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התיק‪95/15 :‬‬                                        ‫מפקח על רישום מקרקעין‬</w:t>
        <w:br/>
        <w:t>‫מס' בקשה‪162/15 ;158/15 :‬‬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.16‬אומנם‪ ,‬לא בנקל תסולק תובענה על הסף )בר"ע ‪ 59/81‬דורה ארדיטי ואח' נ' עזבון יעקב‬</w:t>
        <w:br/>
        <w:t>‫ארדיטי פ"ד לה)‪ .(811 (2‬אולם‪ ,‬בנסיבות דנן מההליכים התכנוניים שהתקיימו והוצגו בפניי‬</w:t>
        <w:br/>
        <w:t>‫עולה כי לא מתקיים תנאי הסף להגשת תביעה בפני מכח חוק החיזוק )ור' לעניין חשיבות‬</w:t>
        <w:br/>
        <w:t>‫התקיימות תנאי הסף לתחולתו של חוק החיזוק רעא ‪ 4138/10‬קלצוק שרה נ' צבי אורון‬</w:t>
        <w:br/>
        <w:t>‫ובוטבול גלית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האמור לעיל הרי שנכון לעת הזו אין בידי התובעים עילת תביעה להגשת ההליך דנן‬</w:t>
        <w:br/>
        <w:t>‫ולפיכך אני מורה על מחיקת התביעה על סף בהתאם לסמכותי על פי תקנה ‪ (1)100‬לתקנות סדר‬</w:t>
        <w:br/>
        <w:t>‫הדין האזרחי‪ ,‬תשמ"ד ‪.1984 -‬‬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.18‬אעיר כי אין בידי לקבל את טענת המבקשים בדבר העדר סמכות המפקח לדון בתובענה‪ .‬שעה‬</w:t>
        <w:br/>
        <w:t>‫שהתובעים אינם עומדים בתנאי הסף הקבועים בחוק החיזוק אין בידם כעת הזו עילת תביעה‬</w:t>
        <w:br/>
        <w:t>‫לנקוט בהליכים אך אין הדבר שולל את סמכות המפקח )המוסמך בסמכות עניינית בלעדית על‬</w:t>
        <w:br/>
        <w:t>‫פי הדין( לדון בהליך‪ .‬ברי כי ככל שתתקבל החלטת הועדה המקומית המאשרת את התוכנית‬</w:t>
        <w:br/>
        <w:t>‫המעודכנת או אישור הועדה המחוזית לתוכנית הקיימת או שיתקבל בידי התובעים היתר בניה‬</w:t>
        <w:br/>
        <w:t>‫בפועל )על פי תוכנית זו או אחרת(‪ ,‬וככל שלא יגיעו להסכמות קנייניות עם הנתבעים‪ ,‬יוכלו‬</w:t>
        <w:br/>
        <w:t>‫לשוב ולנקוט בהליכים בהתאם להוראות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.19‬כאמור לעיל אני מורה על מחיקת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.20‬משנמחקה התובענה כאמור נכון יהיה לחייב את המשיבים לשאת בתשלום הוצאות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.21‬אני מחייב את המשיבים לשלם למבקשים בתיק ב"ב ‪ 162/15‬סך של ‪ ₪ 2,000‬בגין החזר‬</w:t>
        <w:br/>
        <w:t>‫הוצאות ניהול ההליך )בהתחשב בכך שהוגשה על ידם בקשה לסילוק על הסף וכתב הגנה(‪.‬‬</w:t>
        <w:br/>
        <w:t>‫אני מחייב את המשיבים לשלם למבקשת בתיק ב"ב ‪ 158/15‬סך של ‪ ₪ 1,000‬בגין החזר‬</w:t>
        <w:br/>
        <w:t>‫הוצאות ניהול ההליך )בגין הבקשה לסילוק שהוגשה על ידה(‪.‬‬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.22‬יובהר כי בנסיבות האמורות התביעה כאמור נמחקת גם כנגד הנתבעת ‪ – 2‬קפלן מנדלמן נעמי‪,‬‬</w:t>
        <w:br/>
        <w:t>‫ללא צו להוצאות שעה שטרם הוגש כתב הגנה על ידה )בהתאם להחלטתי מיום ‪.(19.03.15‬‬</w:t>
        <w:br/>
        <w:t>‫המזכירות תמציא החלטה זו לצדדים וכן לב"כ הנתבעת ‪ – 2‬עו"ד אורי ורשבסקי‪ ,‬בדואר רשום‪.‬‬</w:t>
        <w:br/>
        <w:t>‫ניתנה בלישכתי ביום ד' ניסן תשע"ה‪ 24 ,‬מרץ ‪ ,2015‬בהעדר הצדדים‪.‬‬</w:t>
        <w:br/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5/95/2015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