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7/224/2014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2015-02-08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התיק‪224/12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‫בעניין‪:‬‬</w:t>
        <w:br/>
        <w:t>‫נציגות הבית המשותף רחוב הרב קוק ‪ ,21‬נתניה‬</w:t>
        <w:br/>
        <w:t>‫ע"י חבר הנציגות שלום בצ'אצ'י ת‪.‬ז‪80036800 .‬‬</w:t>
        <w:br/>
        <w:t>‫התובעת‬</w:t>
        <w:br/>
        <w:t>‫‪ -‬נגד‪-‬‬</w:t>
        <w:br/>
        <w:t>‫‪ .2‬שמואל יוסף‬</w:t>
        <w:br/>
        <w:t>‫‪ .1‬לבן לילאנה‬</w:t>
        <w:br/>
        <w:t>‫רחוב הרב קוק ‪ ,01‬נתניה ‪41484‬‬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.0‬עניינה של התביעה בדרישת התובעת להורות לנתבעים להרוס גדר אותה בנו ברכוש‬</w:t>
        <w:br/>
        <w:t>‫המשותף‪ ,‬ולהשיב את מצב חצר הבית לקדמותו‪.‬‬</w:t>
        <w:br/>
        <w:t>‫‪ .1‬המדובר בבית המשותף שברחוב הרב קוק ‪ 01‬בנתניה הידוע כגוש ‪ 0130‬חלקה ‪80‬‬</w:t>
        <w:br/>
        <w:t>‫(להלן‪" :‬הבית")‪.‬‬</w:t>
        <w:br/>
        <w:t>‫‪ .6‬התובעת היא נציגות הבית‪ .‬הנתבעים הם בעלי דירה בקומת הקרקע של הבית‪.‬‬</w:t>
        <w:br/>
        <w:t>‫‪ .4‬לטענת התובעת בחודש יוני‪ ,1804 ,‬או במועד סמוך לכך‪ ,‬הקימו הנתבעים גדר בחצר‬</w:t>
        <w:br/>
        <w:t>‫המשותפת של הבית באופן כזה שנמנעת הגישה לבלוני הגז‪ ,‬למוני המים ולמערכת‬</w:t>
        <w:br/>
        <w:t>‫הביוב של הבית (להלן‪" :‬מערכות הבית")‪.‬‬</w:t>
        <w:br/>
        <w:t>‫‪ .5‬מטעם הנתבע ‪ 0‬לא הוגש כתב הגנה‪ ,‬על אף שהמועד לכך חלף‪ .‬הנתבע ‪ 0‬גם לא התייצב‬</w:t>
        <w:br/>
        <w:t>‫לדיון שהתקיים ביום ‪ ,4.01.04‬על אף שההזמנה לדין הומצאה לו כדין‪ .‬בנסיבות אלה‪,‬‬</w:t>
        <w:br/>
        <w:t>‫ומכוח סמכותי בהתאם לסעיף ‪ 78‬ו ‪ -‬סעיף ‪ )1( 058‬לתקנות סדר הדין האזרחי‪,‬‬</w:t>
        <w:br/>
        <w:t>‫התשמ"ד – ‪ , 0704‬ומשהוכח לי הנדרש בנסיבות העניין‪ ,‬כפי שיפורט להלן‪ ,‬אני מוצאת‬</w:t>
        <w:br/>
        <w:t>‫לקבל את התביעה כנגד הנתבע ‪.0‬‬</w:t>
        <w:br/>
        <w:t>‫‪ .3‬מטעם הנתבעת ‪( 1‬להלן‪" :‬הנתבעת") הוגש כתב הגנה ובו נטען‪ ,‬בתמצית‪ ,‬כדלקמן‪ :‬אין‬</w:t>
        <w:br/>
        <w:t>‫המדובר בגדר כי אם במחיצה מרשת עשויה פלסטיק שנפתחת וננעלת בקלות ע"י‬</w:t>
        <w:br/>
        <w:t>‫סיבוב וו‪ ,‬וכי כל אדם יכול לעבור דרכה באופן חופשי; המחיצה הוקמה לצורכי ביטחון‬</w:t>
        <w:br/>
        <w:t>‫על מנת למנוע מעבר של אנשים זרים; קיימת כניסה נוספת לחצר המשותפת בה‬</w:t>
        <w:br/>
        <w:t>‫מותקנים מערכות הבית‪ ,‬ואולם היא נעולה‪.‬‬</w:t>
        <w:br/>
        <w:t>‫‪ .8‬בדיון שהתקיים בפני ביום ‪ 4.01.04‬הסכימו נציג התובעת והנתבעת כי יינתן פסק דין‬</w:t>
        <w:br/>
        <w:t>‫על סמך טיעוניהם בדיון האמור והחומר הקיים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התיק‪224/12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.0‬כן נערך על ידי ביקור בבית ביום ‪ ,5.1.05‬בנוכחות הנתבעת ונציגי התובעת‪ ,‬על מנת‬</w:t>
        <w:br/>
        <w:t>‫להתרשם באופן בלתי אמצעי מטענות הצדדים‪ .‬רשמיי יפורטו בהמשך‪.‬‬</w:t>
        <w:br/>
        <w:t>‫דיון והכרעה‬</w:t>
        <w:br/>
        <w:t>‫‪ .7‬זכותו של בעל דירה ברכוש המשותף נקבעת על פי האמור בחוק המקרקעין‪ ,‬התשכ"ט‬</w:t>
        <w:br/>
        <w:t>‫– ‪( 0737‬להלן‪" :‬חוק המקרקעין")‪ ,‬תקנון הבית המשותף‪ ,‬וההחלטות של האסיפה‬</w:t>
        <w:br/>
        <w:t>‫הכללית והנציגות‪.‬‬</w:t>
        <w:br/>
        <w:t>‫‪ .08‬סעיף ‪ 31‬לחוק המקרקעין קובע כדלקמן‪:‬‬</w:t>
        <w:br/>
        <w:t>‫"בעלי דירות רשאים לערוך תקנון ולשנות את הוראותיו ברוב של בעלי הדירות ששני‬</w:t>
        <w:br/>
        <w:t>‫שלישים מהרכוש המשותף צמודים לדירותיהם‪ ,‬אולם אין לקבוע או לשנות בתקנון זכויות‬</w:t>
        <w:br/>
        <w:t>‫של בעלי דירות או להטיל עליהם חובות או תשלומים מסוג או בשיעור שלא פורשו בחוק זה‬</w:t>
        <w:br/>
        <w:t>‫אלא בהסכמתם‪ ,‬ואין לקבוע הצמדה של חלק מסוים מהרכוש המשותף לדירה פלונית אלא‬</w:t>
        <w:br/>
        <w:t>‫בהסכמת כל בעלי הדירות" (הדגשה שלי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.00‬סעיף ‪ 01‬לתקנון המצוי שבתוספת לחוק המקרקעין החל על הבית קובע כדלקמן‪:‬‬</w:t>
        <w:br/>
        <w:t>‫"החלטה המטילה על בעל דירה חובות או תשלומים מסוג או שיעור שלא פורשו בפרק ו'‬</w:t>
        <w:br/>
        <w:t>‫לחוק המקרקעין‪ ,‬התשכ"ט – ‪ ,2191‬או בתקנון זה‪ ,‬או המשנה את זכויותיו‪ ,‬לא יהיה לה‬</w:t>
        <w:br/>
        <w:t>‫תוקף לגבי אותו בעל דירה‪ ,‬אלא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.01‬מסעיף ‪ 31‬לחוק המקרקעין ומסעיף ‪ 01‬לתקנון המצוי עולה כי לא ניתן להצמיד חלק‬</w:t>
        <w:br/>
        <w:t>‫מסוים מן המקרקעין לדירה מסוימת ללא הסכמת כל בעלי הדירות בבית‪ .‬ככל‬</w:t>
        <w:br/>
        <w:t>‫שמדובר בהצמדה של חלק מהרכוש המשותף לשם הרחבת דירה‪ ,‬כי אז קובע סעיף‬</w:t>
        <w:br/>
        <w:t>‫‪ 80‬ב לחוק המקרקעין כי דרושה הסכמתם של מי שבבעלותם שלושה רבעים מהדירות‬</w:t>
        <w:br/>
        <w:t>‫ושני שלישים מהרכוש המשותף צמוד לדירותיהם‪.‬‬</w:t>
        <w:br/>
        <w:t>‫‪ .06‬תפיסת חזקה ייחודית ברכוש המשותף‪ ,‬אף ללא שבוצעה הצמדה פורמאלית‪ ,‬טעונה‬</w:t>
        <w:br/>
        <w:t>‫אף היא הסכמת בעלי הדירות כאמור‪ .‬במהותה דומה פעולת תפיסת החזקה הייחודית‬</w:t>
        <w:br/>
        <w:t>‫להצמדה‪ ,‬שכן בשני המקרים תגרום הפעולה לגריעה מהזכויות שיש לבעלי הדירות‬</w:t>
        <w:br/>
        <w:t>‫האחרים ברכוש המשותף‪ .‬ראה לעניין זה ע"א ‪ ,1515271‬וקרני נ' עיריית רמת גן‪ ,‬פ"ד‬</w:t>
        <w:br/>
        <w:t>‫מז(‪:058 ,)5‬‬</w:t>
        <w:br/>
        <w:t>‫"‪ ...‬משמעות הדברים היא‪ ,‬כי לכל אחד מבעלי הדירות זכות להתנגד לפגיעה ברכוש‬</w:t>
        <w:br/>
        <w:t>‫המשותף על ידי בנייה בו וצירופו לאחת הדירות‪ .‬תפיסת חזקה בלעדית על ידי בנייה‬</w:t>
        <w:br/>
        <w:t>‫"ברכוש המשותף"‪ ,‬המיועד לשמש את כל בעלי הדירות‪ ,‬שוללת לצמיתות את זכות השימוש‬</w:t>
        <w:br/>
        <w:t>‫באותו חלק מהרכוש המשותף משאר בעלי הדירות‪ ,‬וברור כי דבר כזה אינו יכול להיעשות‬</w:t>
        <w:br/>
        <w:t>‫אלא בהסכמתם"‪.‬‬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.04‬לעומת זאת‪ ,‬שימוש ברכוש המשותף שאין בו משום תפיסת חזקה ייחודית‪ ,‬והוא‬</w:t>
        <w:br/>
        <w:t>‫בבחינת שימוש רגיל וסביר ברכוש המשותף אינו מחייב הסכמת כל בעלי הדירות‬</w:t>
        <w:br/>
        <w:t>‫בבית‪ ,‬ובלבד שהשימוש שנעשה ברכוש המשותף הוא רגיל וסביר לפי תנאי המקום‬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התיק‪224/12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‫והזמן‪ ,‬וכן אינו מונע שימוש דומה מאחרים‪ .‬ראה לעניין זה ע"א ‪ ,547286‬וינטרס ואח'‬</w:t>
        <w:br/>
        <w:t>‫נ' זמורה ואח'‪ ,‬פ"ד כח(‪ ,345 )0‬המ' ‪ ,036200‬בודנוף נ' נציגות הבית ברחוב שחראי ‪04-‬‬</w:t>
        <w:br/>
        <w:t>‫‪ ,00‬י‪-‬ם‪ ,‬פ"ד לה (‪" :188 ,)4‬שימוש ברכוש המשותף יחשב כסביר‪ ,‬אם הוא תואם את‬</w:t>
        <w:br/>
        <w:t>‫ייעודו של אותו חלק ברכוש המשותף לפי כוונת בעלי הדירות‪ ,‬ואינו מונע שימוש כזה מבעלי‬</w:t>
        <w:br/>
        <w:t>‫הדירות האחרים"‪.‬‬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.05‬על מבחן הסבירות נאמר בספרו של נרקיס‪ ,‬הבית המשותף‪ ,‬מהדורה רביעית‪ ,‬הוצאת‬</w:t>
        <w:br/>
        <w:t>‫אוצר המשפט‪ ,‬בעמ' ‪" :051‬שימוש סביר" הינו סוג של שימוש ברכוש המשותף שעונה על‬</w:t>
        <w:br/>
        <w:t>‫הצרכים הלגיטימיים של בעלי הדירות בבית המשותף והן של אפשרות הקיום בו בצורה‬</w:t>
        <w:br/>
        <w:t>‫נאותה ומתקבלת על הדעת‪ .‬שימוש שכזה צריך שיהיה סביר לפי תנאי הזמן והמקום"‪.‬‬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 ‪ ,681236‬רייס נ' לותר קופף ואח'‪ ,‬פ"ד יח(‪" :605 ,687 ,)6‬המבחן הוא אפוא מבחן‬</w:t>
        <w:br/>
        <w:t>‫הסבירות מנקודת ראותם הכפולה של אדם ושכנו‪ .‬הסבירות נבחנת לא רק מנקודת‬</w:t>
        <w:br/>
        <w:t>‫ההשקפה של נוחיות הנתבע אלא היא חייבת לקחת בחשבון באותה מידה את האינטרס של‬</w:t>
        <w:br/>
        <w:t>‫המחזיקים השכנים‪ .‬לא די לשאול‪ :‬האם עושה הנתבע שימוש ברכושו בדרך שיכולה להיות‬</w:t>
        <w:br/>
        <w:t>‫סבירה אלמלא היה לו שכן? השאלה היא האם הוא משתמש בו באופן סביר בשין לב‬</w:t>
        <w:br/>
        <w:t>‫לעובדה שיש לו שכן"‪.‬‬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.03‬מאידך גיסא‪ ,‬שימוש אחר‪ ,‬שאינו שימוש רגיל וסביר‪ ,‬יחייב ככלל את הסכמת‬</w:t>
        <w:br/>
        <w:t>‫האסיפה הכללית בהתאם לסעיף ‪1‬א לתקנון המצוי הקובע‪:‬‬</w:t>
        <w:br/>
        <w:t>‫"בעל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דירות‪ .‬לעניין זה‪" ,‬פגיעה ברכוש המשותף" ‪-‬‬</w:t>
        <w:br/>
        <w:t>‫לרבות פגיעה בחזותו החיצונית התקינה והאחידה כפי שהייתה בעת גמר 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.08‬אין חולק כי החצר נושא המחלוקת היא משותפת לכלל בעלי הדירות בבית (להלן‪:‬‬</w:t>
        <w:br/>
        <w:t>‫"החצר" או "החצר המשותפת")‪.‬‬</w:t>
        <w:br/>
        <w:t>‫‪ .00‬כאמור‪ ,‬ביום ‪ 5.1.05‬נע רך ע"י ביקור בבית בנוכחות הנתבעת ונציגי התובעת‪ ,‬להלן‬</w:t>
        <w:br/>
        <w:t>‫יפורטו הממצאים הרלבנטיים מהם התרשמתי‪:‬‬</w:t>
        <w:br/>
        <w:t>‫א‪ .‬דירת הנתבעים ממוקמת בקומת הקרקע של הבית‪ .‬לדירה זו כניסה נפרדת‬</w:t>
        <w:br/>
        <w:t>‫באמצעות שער ברזל שאינו נעול‪ .‬בנוסף קיימת כניסה נוספת לשאר דירות הבית‪.‬‬</w:t>
        <w:br/>
        <w:t>‫ב‪ .‬שער הברזל מוביל לשביל מרוצף במרצפות בטון כשמשני צידיו צמחייה (שיחים)‪.‬‬</w:t>
        <w:br/>
        <w:t>‫שביל זה מוביל לשטח מרוצף הצמוד לכניסה לדירתם של הנתבעים‪ .‬בשטח מרוצף‬</w:t>
        <w:br/>
        <w:t>‫זה הבחנתי בכיסאות ושולחן‪ .‬בקצה השטח המרוצף הפונה לכיוון מזרח ראיתי‬</w:t>
        <w:br/>
        <w:t>‫גדר רשת‪ ,‬נשוא המחלוקת (להלן‪" :‬גדר הרשת") החוסמת את המעבר להמשך‬</w:t>
        <w:br/>
        <w:t>‫החצר המשותפת‪ ,‬ובכך נמנעת הגישה לבלוני הגז אותם ראיתי בחצר זו‪ ,‬ולשאר‬</w:t>
        <w:br/>
        <w:t>‫חלקי הרכוש המשותף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התיק‪224/12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.‬הנתבעת הפנתה את תשומת ליבי לכך שניתן לפתוח ולסגור את גדר הרשת על ידי‬</w:t>
        <w:br/>
        <w:t>‫סיבוב וו‪ ,‬ואולם הוו מוצנע ואינו גלוי לעין‪ ,‬והרושם שנוצר מהתבוננות בגדר‬</w:t>
        <w:br/>
        <w:t>‫האמורה הוא כגדר שאינה נפתחת‪.‬‬</w:t>
        <w:br/>
        <w:t>‫ד‪ .‬כן הפנתה אותי הנתבעת לפתח הקיים מתוך הבית עצמו אל החצר המשותפת‬</w:t>
        <w:br/>
        <w:t>‫שמעבר לגדר הרשת ובה מותקנים מערכות הבית (בלוני הגז‪ ,‬מוני המים והביוב)‪.‬‬</w:t>
        <w:br/>
        <w:t>‫התרשמתי כי חצר זו עזובה ואינה מטופחת‪.‬‬</w:t>
        <w:br/>
        <w:t>‫ה‪ .‬התרשמתי כי עם הקמת גדר הרשת נתחמה החצר המשותפת הסמוכה לדירתם של‬</w:t>
        <w:br/>
        <w:t>‫הנתבעים באופן כזה שהחצר נחזית להיות גינה פרטית של הנתבעים המשמשת‬</w:t>
        <w:br/>
        <w:t>‫אותם באופן קבוע‪ ,‬והיא כשטח שלנתבעים חזקה ייחודית בו‪.‬‬</w:t>
        <w:br/>
        <w:t>‫‪ .07‬בדיון שהתקיים לפני ביום ‪ 4.01.04‬העידה הנתבעת כי היא רכשה את הדירה כ – ‪08‬‬</w:t>
        <w:br/>
        <w:t>‫חודשים עובר למועד הדיון‪ ,‬וכי החצר הייתה כפי מצבה בעת ביקורי במקום למעט גדר‬</w:t>
        <w:br/>
        <w:t>‫הרשת אותה התקינה על מנת למנוע כניסה של זרים לחצר זו (ראה פרוטוקול דיון‬</w:t>
        <w:br/>
        <w:t>‫מיום ‪ ,4.01.04‬עמ' ‪ ,0‬שורות ‪.) .1-5‬‬</w:t>
        <w:br/>
        <w:t>‫‪ .18‬חבר הנציגות‪ ,‬מר בצ'אצ'י‪ ,‬אישר בעדותו כי ריצוף החצר נעשה ע"י הבעלים הקודמים‬</w:t>
        <w:br/>
        <w:t>‫של הדירה‪ ,‬וכי הייתה כוונה מצד התובעת לנקוט כנגדם בהליכים להסרת הריצוף‪,‬‬</w:t>
        <w:br/>
        <w:t>‫ואולם מאחר והבעלים האמורים שהו רוב זמנם בצרפת הדבר לא צלח‪ .‬עוד הוסיף‬</w:t>
        <w:br/>
        <w:t>‫"היום אין לנו על הפרק את הרצפה‪ ,‬אלא רק את הגדר" (ראה פרוטוקול מיום‬</w:t>
        <w:br/>
        <w:t>‫‪ ,4.01.04‬עמ' ‪ ,0‬שורות ‪.)0-08‬‬</w:t>
        <w:br/>
        <w:t>‫‪ .10‬השאלה היחידה העומדת‪ ,‬אפוא להכרעתי‪ ,‬היא האם הייתה רשאית הנתבעת להתקין‬</w:t>
        <w:br/>
        <w:t>‫את גדר הרשת?‬</w:t>
        <w:br/>
        <w:t>‫‪ .11‬לא נטען‪ ,‬וממילא לא הוכח‪ ,‬כי בידי הנתבעים הסכמת האסיפה הכללית להתקנת גדר‬</w:t>
        <w:br/>
        <w:t>‫הרשת או למצער הסכמת בעלי הדירות‪ .‬כך מעידה הנתבעת "אני לא דיברתי עם אף‬</w:t>
        <w:br/>
        <w:t>‫אחד מבעלי הדירות בבית בנוגע לגדר ששמתי" (פרוטוקול מיום ‪ ,4.01.04‬עמ' ‪ ,1‬שורה‬</w:t>
        <w:br/>
        <w:t>‫‪ .)06‬משכך‪ ,‬נותר לבחון האם התקנת גדר הרשת מהווה שימוש סביר ברכוש המשותף‬</w:t>
        <w:br/>
        <w:t>‫בהתאם למבחנים שפורטו לעיל‪.‬‬</w:t>
        <w:br/>
        <w:t>‫‪ .16‬כעולה מביקורי בבית‪ ,‬גדר הרשת חוסמת את המעבר לשאר חלקי הבית המשותף‪,‬‬</w:t>
        <w:br/>
        <w:t>‫ובכלל זה להמשכה של החצר המשותפת‪ .‬בכך נמנעת מבעלי הדירות בבית מלממש את‬</w:t>
        <w:br/>
        <w:t>‫זכותם לנגישות לכל חלקי הרכוש המשותף של הבית‪ ,‬ולעשות שימוש סביר ברכוש‬</w:t>
        <w:br/>
        <w:t>‫המשותף‪ .‬כן נמנעת מבעלי הדירות ולבעלי המקצוע מטעמם ו‪2‬או מטעם התובעת גישה‬</w:t>
        <w:br/>
        <w:t>‫למתקנים חיוניים כמו בלוני הגז‪.‬‬</w:t>
        <w:br/>
        <w:t>‫‪ .14‬בנסיבות אלה‪ ,‬לא יכולה להיות מחלוקת כי התקנת גדר הרשת‪ ,‬כמפורט‪ ,‬אינה בגדר‬</w:t>
        <w:br/>
        <w:t>‫שימוש סביר ברכוש המשותף‪.‬‬</w:t>
        <w:br/>
        <w:t>‫‪ .15‬העובדה כי החצר עזובה ואינה מטופחת אינה יכולה להקנות לנתבעת זכות להתקין‬</w:t>
        <w:br/>
        <w:t>‫את גדר הרשת‪ .‬גם העובדה כי גדר הרשת אינה נעולה אינה יכולה להועיל לנתבעת‬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התיק‪224/12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‫ולהקנות לה זכות להתקנת הגדר‪ .‬לא זו אף זו‪ ,‬כעולה מהתרשמותי בביקור בבית‪,‬‬</w:t>
        <w:br/>
        <w:t>‫המתבונן בגדר הרשת אינו יכול להבחין כי היא נפתחת באמצעות סיבוב וו‪.‬‬</w:t>
        <w:br/>
        <w:t>‫‪ .13‬באשר לטענת הנתבעת כי גדר הרשת הוקמה על מנת למנוע את כניסתם של משוטטים‪,‬‬</w:t>
        <w:br/>
        <w:t>‫הרי שאם הנתבעת סבורה כי קיימת בעיה הדורשת פתרון של הקמת גדר רשת‪ ,‬ראוי‬</w:t>
        <w:br/>
        <w:t>‫היה לפנות לנציגות הבית ולהעלות נושא זה באסיפה הכללית‪ ,‬ולקבל לכך הסכמה כדין‬</w:t>
        <w:br/>
        <w:t>‫להקמתה של גדר הרשת‪.‬‬</w:t>
        <w:br/>
        <w:t>‫‪ .18‬אשר על כן‪ ,‬ונוכח כל האמור לעיל‪ ,‬אני מורה לנתבעים‪ ,‬ביחד ולחוד‪ ,‬להסיר בתוך ‪68‬‬</w:t>
        <w:br/>
        <w:t>‫ימים מהיום את גדר הרשת‪ ,‬ולהשיב המצב לקדמותו‪ .‬הנתבעים ישלמו לתובעת‪ ,‬ביחד‬</w:t>
        <w:br/>
        <w:t>‫ולחוד‪ ,‬סך של ‪ ₪ 358‬החזר בגין האגרה ששולמה בתיק‪ .‬כן ישלמו הנתבעים‪ ,‬ביחד‬</w:t>
        <w:br/>
        <w:t>‫ולחוד‪ ,‬לנציג התובעת מר‪ ,‬שלום בצ'אצ'י‪ ,‬סך של ‪ ₪ 158‬בגין שכר בטלה‪ .‬סכומים אלה‬</w:t>
        <w:br/>
        <w:t>‫ישולמו בתוך ‪ 68‬ימים מהיום שאם לא כן יישאו הפרשי הצמדה וריבית ממועד מתן‬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 י"ט בשבט תשע"ה‪ 80 ,‬בפברואר ‪ . 1805‬עותק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7/224/2014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