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‫סמדר בן משה‬            ‫התובעת‪:‬‬</w:t>
        <w:br/>
        <w:t>‫ע"י ב"כ עוה"ד בן ציון אדורם‬</w:t>
        <w:br/>
        <w:t>‫מרחוב ז'בוטינסקי ‪ 33‬רמת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.1‬אילן ערמון‬          ‫הנתבעים‪:‬‬</w:t>
        <w:br/>
        <w:t>‫מרחוב טשרניחובסקי ‪ 39‬תל אביב‬</w:t>
        <w:br/>
        <w:t>‫‪ .2‬מיכל אלשיך בן דן‬</w:t>
        <w:br/>
        <w:t>‫מרחוב טאגור ‪ 40/19‬תל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הליך זה עותרת התובעת לחייב את הנתבעים‪ ,‬יזמים בפרוייקט תמ"א ‪ 38‬בבית ברחוב‬</w:t>
        <w:br/>
        <w:t>‫בלוך ‪ 6‬תל אביב‪ ,‬לנהל מו"מ עם בעלי הדירות על פיצוי כספי בגין הצמדה מתוכננת של חלק‬</w:t>
        <w:br/>
        <w:t>‫מהגינה המשותפת לאחת מדירות הבית‪ ,‬לבנות ממ"ד או הרחבה לדירת התובעת בדומה לבניה‬</w:t>
        <w:br/>
        <w:t>‫המבוצעת בחלק מהדירות האחרות בבית ולתקן את הסכם ההתקשרות עם בעלי הדירות לעניין‬</w:t>
        <w:br/>
        <w:t>‫פרטי נסיונם של היזמים‪.‬‬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שבחנתי את כתב התביעה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.3‬סמכותו של המפקח על רישום מקרקעין להכריע בסכסוכים נקבעה בסעיף ‪ 72‬לחוק המקרקעין‬</w:t>
        <w:br/>
        <w:t>‫תשכ"ט‪ .1969-‬בתי המשפט נתנו פירוש דווקני לסעיף ‪ 72‬לחוק וקבעו כי אין להרחיב את‬</w:t>
        <w:br/>
        <w:t>‫פירושו‪ .‬כך נקבע בד"נ ‪ 20/73‬שמע נגד סדובסקי ואח' פ"ד כ"ח )‪ (1‬עמ' ‪ 730‬בעמ' ‪ 733‬מפי‬</w:t>
        <w:br/>
        <w:t>‫מ"מ 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 .‬על‬</w:t>
        <w:br/>
        <w:t>‫פי הלכה הפסוקה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‪458/69‬‬</w:t>
        <w:br/>
        <w:t>‫שליט נגד גולדברג פ"ד כ"ד )‪ .(231 (1‬עולה מכך הוא כי משרצה המחוקק להעניק למפקח‬</w:t>
        <w:br/>
        <w:t>‫סמכות לדון בעילה מסויימת‪ ,‬עשה זאת באופן מפורש ומכאן‪ ,‬כאשר עילות אחרות אינן‬</w:t>
        <w:br/>
        <w:t>‫מוגדרות במפורש בחוק המקרקעין‪ ,‬הן אינן בסמכותו של המפקח‪.‬‬</w:t>
        <w:br/>
        <w:t>‫תקנה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 אין בכוחו של מחוקק המשנה אשר התקין את‬</w:t>
        <w:br/>
        <w:t>‫התקנה הנ"ל להעניק למפקח סמכות עניינית שלא ניתנה לו בחוק המקרקעין על ידי המחוקק‬</w:t>
        <w:br/>
        <w:t>‫הראשי‪.‬‬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התיק‪26/15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.4‬עילת התובענה הינה מו"מ להתקשרות חוזית בין בעלי הדירות בבית לבין הנתבעים‪ ,‬יזמים‬</w:t>
        <w:br/>
        <w:t>‫לביצוע פרוייקט תמ"א ‪ .38‬אין מדובר בעילת תביעה הנתונה לסמכות המפקח על פי הוראות‬</w:t>
        <w:br/>
        <w:t>‫חוק המקרקעין כאמור ‪ -‬מפקח על רישום מקרקעין אינו מוסמך לדון בתובענה חוזית‪ ,‬למעט‬</w:t>
        <w:br/>
        <w:t>‫לעניין תקנון מוסכם‪ .‬הסכם שבין בעלי דירות ליזם פרוייקט תמ"א ‪ 38‬אינו בגדר תקנון כאמור‬</w:t>
        <w:br/>
        <w:t>‫)ר' תיק ‪ 573/13‬שמואל אשכנזי נ' חיה פינקלשטיין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.5‬מפקח על רישום מקרקעין אינו מוסמך לדון בתובענה שעילתה כל הקשור במו"מ לכריתתו של‬</w:t>
        <w:br/>
        <w:t>‫הסכם בין בעלי דירות ליזם‪ ,‬שינוי או תיקון הוראותיו‪ .‬ויודגש‪ ,‬גם הטענות לעניין הצמדת‬</w:t>
        <w:br/>
        <w:t>‫הגינה הינן חלק מאותו מו"מ להתקשרות בהסכם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הינם יזמים לביצוע פרוייקט תמ"א ‪ 38‬וככאלה ממילא אינם יכולים להיות צד להליך‬</w:t>
        <w:br/>
        <w:t>‫בפני בהתאם להוראות סעיף ‪ 73‬לחוק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גם מדובר בתובענה מכח הוראות סעיפים ‪5 ,5‬א או ‪ 6‬לחוק המקרקעין )חיזוק בתים‬</w:t>
        <w:br/>
        <w:t>‫משותפים מפני רעידות אדמה(‪ ,‬תשס"ח ‪ ,2008 -‬בין לאור מהותה של תובענה והסעדים‬</w:t>
        <w:br/>
        <w:t>‫המבוקשים במסגרתה ובין לאור היות הנתבעים יזמים בפרוייקט‪ ,‬ומשכך ללא כל מעמד חוקי‬</w:t>
        <w:br/>
        <w:t>‫בהליכים מכח הוראות חוק החיזוק‪ .‬אין גם כל טענה‪ ,‬וממילא לא כל ראיה‪ ,‬בדבר התקיימות‬</w:t>
        <w:br/>
        <w:t>‫תנאי הסף להגשת תובענה מכח חוק החיזוק כמפורט בסעיף ‪ 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.8‬ודאי אמורים הדברים כאשר בעלי הדירות מצויים עדיין רק בשלבי מו"מ עם היזמים‪ .‬ויודגש‪,‬‬</w:t>
        <w:br/>
        <w:t>‫ככלל המחלוקת המועלית במסגרת ההליך דנן ראוי שתתברר בין בעלי הדירות עצמם‪ ,‬בטרם‬</w:t>
        <w:br/>
        <w:t>‫התקשרות עם היזם‪ ,‬ובהתאם לסמכויותיהם השונות על פי חוק החיזוק והפסיקה על‪-‬פיו‪.‬‬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.10‬בפסק דין שניתן בבית המשפט המחוזי בת"א ע"י כב' השופטת חיות ב‪-‬ע"א ‪ 1730/99‬צ‪.‬ה‪.‬ר‬</w:t>
        <w:br/>
        <w:t>‫בע"מ ואח' נ‪ .‬יום טוב בע"מ )לא פורסם( נקבע כי למפקח על רישום מקרקעין ישנה הסמכות‬</w:t>
        <w:br/>
        <w:t>‫להעביר תביעות לבית משפט השלום‪" :‬בנסיבות אלה‪ ,‬לא היה מקום לדחות )ע"י המפקח‪,‬‬</w:t>
        <w:br/>
        <w:t>‫א‪.‬ס‪ (.‬את העתירה החילופית שהעלו המערערות והיה זה מן הראוי להעתר לה ולהעביר את‬</w:t>
        <w:br/>
        <w:t>‫התביעות שבנדון לבית משפט השלום המוסמך‪ ,‬על מנת שהמערערות תוכלנה להביא את‬</w:t>
        <w:br/>
        <w:t>‫תביעותיהן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‪2006‬‬</w:t>
        <w:br/>
        <w:t>‫)תשס"ו(‪.7 ,‬‬</w:t>
        <w:br/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התיק‪26/15 :‬‬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 ‪ ,3071 (2) 2002‬למפקח על רישום מקרקעין ישנה הסמכות בהתאם להוראות סעיף ‪)79‬א(‬</w:t>
        <w:br/>
        <w:t>‫לחוק בתי המשפט ]נוסח משולב[‪ ,‬תשמ"ד – ‪ ,1984‬להעביר תביעה‪ ,‬שאינה בסמכותו‪ ,‬לבית‬</w:t>
        <w:br/>
        <w:t>‫המשפט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לבית‪-‬משפט השלום בתל אביב המוסמך‬</w:t>
        <w:br/>
        <w:t>‫לדון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.12‬מאחר והחלטה זו ניתנה על יסוד כתב התביעה‪ ,‬עוד בטרם זה הומצא לנתבעים‪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.13‬ככל שידרש תשלום אגרה בבית משפט השלום תושב לתובעת האגרה ששולמה בעת הגשת‬</w:t>
        <w:br/>
        <w:t>‫הליך זה בכפוף להגשת המסמכים הנדרשים לביצוע ההחזר ואסמכתא על תשלום האגרה בבית‬</w:t>
        <w:br/>
        <w:t>‫משפט השלום‪.‬‬</w:t>
        <w:br/>
        <w:t>‫המזכירות תמציא החלטה זו לתובעת באמצעות הפקס‪.‬‬</w:t>
        <w:br/>
        <w:t>‫התובעת תמציא החלטה זו לנתבעים ביחד עם כתבי בי‪-‬דין )בהתאם להנחיות בית המשפט הנעבר(‪.‬‬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בתאריך כ"ב טבת תשע"ה‪ 13 ,‬ינואר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