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2014-10-29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מגדל המגורים רחוב הדסה ‪ 6‬תל אביב‬               ‫התובעת‪:‬‬</w:t>
        <w:br/>
        <w:t>‫ע"י ב"כ עוה"ד אמיר איבשקובסקי‬</w:t>
        <w:br/>
        <w:t>‫מרחוב נח מוזס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.1‬יוסי שקל‬            ‫הנתבעים‪:‬‬</w:t>
        <w:br/>
        <w:t>‫‪ .2‬סנדי שקל‬</w:t>
        <w:br/>
        <w:t>‫ע"י ב"כ עוה"ד מזי טזזו‬</w:t>
        <w:br/>
        <w:t>‫מרחוב דב הוז ‪ 30‬תל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‫במגדל המגורים בבית ברחוב הדסה ‪ 6‬תל אביב )בנוי על חלקה ‪ 91‬בגוש ‪ (6953‬בוצעו עבודות‬</w:t>
        <w:br/>
        <w:t>‫שיפוץ לתיקון חיפוי חיצוני של קירות הבית העשוי מפסיפס‪ .‬השאלה המרכזית הנדרשת בהליך זה‬</w:t>
        <w:br/>
        <w:t>‫הינה האם יש לחייב את הנתבעים לשאת בתשלום חלקם בעלות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 מוסכמות וגדר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דנן נרשם כבית משותף מורכב )על פי סעיף ‪ 59‬לחוק המקרקעין‪ ,‬תשכ"ט – ‪(1969‬‬</w:t>
        <w:br/>
        <w:t>‫ועל ניהולו חל תקנון מוסכם‪ .‬מגדל המגורים בבית הוכר כאגף נפרד ולו נציגות עצמאית‬</w:t>
        <w:br/>
        <w:t>‫אשר אחראית‪ ,‬בין היתר‪ ,‬על תחזוקת הרכוש המשותף באגף‪.‬‬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כתב התביעה עתרה התובעת לחיוב הנתבעים ברכיבי תשלום שונים ‪ -‬תשלום בגין‬</w:t>
        <w:br/>
        <w:t>‫עבודות תיקון פסיפס בקירות חיצוניים )סך של ‪ ₪ 17,300‬עבור השנים ‪ 2012‬ו‪,(2013 -‬‬</w:t>
        <w:br/>
        <w:t>‫תשלום מיסי נציגות )סך של ‪ (₪ 2,950‬ותשלום ביטוח לשנת ‪) 2013‬סך של ‪.(₪ 2,600‬‬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הגשת התביעה הוסדר תשלום חוב מיסי הנציגות )סעיף ‪ 5‬לתצהיר וינברג(‪ .‬לפיכך‪,‬‬</w:t>
        <w:br/>
        <w:t>‫מתייתר הצורך בדיון בעילת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.4‬אין מחלוקת כי הנתבעים הם אלו החבים בתשלום הוצאות החזקת הרכוש המשותף בבית‬</w:t>
        <w:br/>
        <w:t>‫בגין תת חלקה ‪) 48‬סעיף ‪ 5‬לכתב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.5‬אין מחלוקת כי בבית בעיה משמעותית של נפילת אריחים מהחיפוי החיצוני )סעיף ‪10‬‬</w:t>
        <w:br/>
        <w:t>‫לכתב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.6‬אין מחלוקת כי נדרש טיפול ותיקון לחיפוי החיצוני הלקוי )סעיף ‪ 12‬לכתב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מחלוקת כי הנתבעים לא שילמו את חלקם בגין העבודות שבוצעו בפועל לתיקון‬</w:t>
        <w:br/>
        <w:t>‫החיפוי החיצוני בבית )סעיף ‪ 17‬לכתב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מחלוקת בדבר חובם של הנתבעים לשאת בתשלום חלקם בהוצאות החזקת הרכוש‬</w:t>
        <w:br/>
        <w:t>‫המשותף בבית‪ .‬למעשה‪ ,‬הנתבעים גם אינם חולקים על גובה החיובים הנתבעים )בין בכתב‬</w:t>
        <w:br/>
        <w:t>‫ההגנה‪ ,‬בין בתצהיריהם ובין בסיכומיהם(‪.‬‬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.9‬נותרה במחלוקת השאלה באם עבודות התיקון המבוצעות בחיפוי החיצוני הינן בגדר‬</w:t>
        <w:br/>
        <w:t>‫"החזקה תקינה" והאם ניתן לחייב את הנתבעים לשאת בחלקם בתשלום עלות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 נדרש דיון בחוב הנטען בנוגע לתשלום דמי ביטוח לשנת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בנקודות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טוענת כי הנתבעים היו מודעים לביצוע העבודות בפועל במשך שנים ואף על פי כן‬</w:t>
        <w:br/>
        <w:t>‫לא פעלו לעצירת העבודות או פנו בבקשה לזימון אסיפה כללית לאור טענותיהם בדבר אי‬</w:t>
        <w:br/>
        <w:t>‫התאמת העבודות‪ .‬טענות הנתבעים הינן טענות כבושות שלא הועלו במשך ‪ 4‬שנים ובמהלך‬</w:t>
        <w:br/>
        <w:t>‫ביצוע העבודות‪ .‬פוליסת הביטוח למבנה מתוקנת בהתאם לקצב התקדמות העבודות‪.‬‬</w:t>
        <w:br/>
        <w:t>‫מדובר בתיקון שהוא בגדר תחזוקה של הקיים – פעולה הגיונית‪ ,‬טבעית ומתבקשת‪.‬‬</w:t>
        <w:br/>
        <w:t>‫הנתבעים לא תמכו טענותיהם בחוות דעת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.12‬הסכסוך דנן יסודו בכך שיו"ר הנציגות פועל באופן עיקש מבלי להתייעץ ולבחון את‬</w:t>
        <w:br/>
        <w:t>‫התרעות הנתבעים כי העבודות המבוצעות אינן מתאימות‪ .‬הנציגות עושה שימוש לרעה‬</w:t>
        <w:br/>
        <w:t>‫בסמכותה ובכלל האמור לא מקיימת אסיפות כלליות‪ ,‬לא עוקבת אחר הוצאות כספיות‪,‬‬</w:t>
        <w:br/>
        <w:t>‫מאשרת הוצאות ללא בדיקה ומסתירה מידע מבעלי הדירות‪ .‬מדובר בעבודות שמטרתן‬</w:t>
        <w:br/>
        <w:t>‫שיפור ושיפוץ מראה הבית ולא טיפול בסכנה מוחשית‪ .‬הנציגות מסתירה מידע מחברת‬</w:t>
        <w:br/>
        <w:t>‫הביטוח‪ ,‬מבעלי הדירות ומבית המשפט‪ .‬התיקון המבוצע אינו נסמך על חוות דעת ולא על‬</w:t>
        <w:br/>
        <w:t>‫הסכמת בעלי הדירות שכלל לא הוצגו בפניהם אלטרנטיבות לתיקון‪ .‬התובעת לא הוכיחה כי‬</w:t>
        <w:br/>
        <w:t>‫התיקון המבוצע הינו הפתרון הטוב והראוי לליקוי הקיים בבית‪ .‬אי העדת אב הבית עומדת‬</w:t>
        <w:br/>
        <w:t>‫לתובעת לרועץ‪.‬‬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ביטוח לשנת ‪2013‬‬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 מעיד בנוגע לחוב האמור כלהלן ‪" -‬מה שכתוב זה החוב שלי‪ .‬ביטוח שילמתי למה‬</w:t>
        <w:br/>
        <w:t>‫לא הורדתם? ש‪.‬ת אין לי עלי קבלה אני אבוא הביתה אני אבדוק פעם נוספת אם שילמתי‬</w:t>
        <w:br/>
        <w:t>‫את זה" )עמוד ‪ 18‬שורות ‪.(16-17‬‬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.14‬עדות הנתבע כאמור מהווה הודאה בדבר חובת התשלום וגובה החיוב בהקשר האמור‪,‬‬</w:t>
        <w:br/>
        <w:t>‫שהרי‪ ,‬לכאורה‪ ,‬שילמו הנתבעים לשיטתם את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.15‬משלא עלה בידי הנתבעים להציג בפני קבלה )בין בתצהיר הנתבע‪ ,‬בין בבקשה מאוחרת‬</w:t>
        <w:br/>
        <w:t>‫לאור עדותו כאמור(‪ ,‬בהעדר טענה קונקרטית בכתב ההגנה ומשלא נזכר הנושא כלל‬</w:t>
        <w:br/>
        <w:t>‫בסיכומים מטעמם‪ ,‬אין לי אלא לחייב את הנתבעים בחוב הנתבע בהקשר זה‪.‬‬</w:t>
        <w:br/>
        <w:t>‫תיקון פסיפס‬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58‬לחוק המקרקעין‪ ,‬תשכ"ט ‪ 1969 -‬קובע את חובתו של כל בעל דירה לשלם את‬</w:t>
        <w:br/>
        <w:t>‫חלקו היחסי בהוצאות להחזקה תקינה של הרכוש המשותף בבית‪ .‬לאור סעיף ‪ 12‬לתקנון‬</w:t>
        <w:br/>
        <w:t>‫המצוי הרי שביחס לעבודות שאינן נכללות בגדר החזקה תקינה‪ ,‬לא ניתן לחייב בעל דירה‬</w:t>
        <w:br/>
        <w:t>‫לשאת בעלות עבודות אלו ללא קבלת הסכמתו‪.‬‬</w:t>
        <w:br/>
        <w:t>‫ההלכה בנוגע למשמעות "החזקה תקינה" בוחנת מונח זה בתנאי המקום והזמן כאשר נפסק‬</w:t>
        <w:br/>
        <w:t>‫במפורש כי אין הכוונה בהגדרת "החזקה תקינה" לקבע את "מסגרתו המקורית של הבית"‬</w:t>
        <w:br/>
        <w:t>‫)ר' ע"א )ת"א( ‪ 2329/03‬פלקון נ' נציגות הבית המשותף )פורסם בנבו(; ע"א )ירושלים(‬</w:t>
        <w:br/>
        <w:t>‫‪ 4329/03‬עדנה וינברגר ואח' נ' נציגות הבית המשותף ברח' אוסישקין ‪ 21‬ירושלים תק‪-‬‬</w:t>
        <w:br/>
        <w:t>‫מח ‪ ;7499 (1) 2004‬ר' גם רע"א ‪ 7112/93‬צודלר בתיה ואח' נ' יוסף שרה ואח' פ"ד מח‬</w:t>
        <w:br/>
        <w:t>‫)‪ .(550 (5‬לפיכך‪ ,‬מעבר לעבודות הקשורות בבטיחות מבנה )שמעצם טבען נכללות בגדר‬</w:t>
        <w:br/>
        <w:t>‫המונח "החזקה תקינה"(‪ ,‬הרי שגם עבודות שיפוץ שונות יכולות להיכלל בגדר המונח‪ ,‬הכל‬</w:t>
        <w:br/>
        <w:t>‫על פי נסיבותיו הקונקרטיות של כל בית‪ ,‬לרבות טיבו‪ ,‬טבעו וסביבתו‪.‬‬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.17‬גם התקנון המוסכם של הבית דנן )נספח ‪ 1‬לתצהיר וינברג( מגדיר "החזקה תקינה" כ‪-‬‬</w:t>
        <w:br/>
        <w:t>‫"שמירה על מצבו של הרכוש המשותף כפי שהיה בגמר הבנייה" ומחייב את בעלי הדירות‬</w:t>
        <w:br/>
        <w:t>‫לשאת בעלות העבודות הנדרשות בהקשר זה‪ ,‬לרבות‪" ,‬חידוש‪ ,‬החלפה ובדק" של הרכוש‬</w:t>
        <w:br/>
        <w:t>‫המשותף )ר' הגדרת "החזקה תקינה" ו‪" -‬השירותים" בסעיף ‪ 1‬לתקנון המוסכם וכן סעיף ‪21‬‬</w:t>
        <w:br/>
        <w:t>‫לתקנון לעניין חובת "השתתפות בהוצאות"(‪.‬‬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.18‬שקלתי את טיעוני הנתבעים ואינני מוצא בטיעוניהם ולו טענה אחת מצדיקה מתן פטור‬</w:t>
        <w:br/>
        <w:t>‫מחיובם בתשלום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.19‬ראשית‪ ,‬העבודות המבוצעות בקירות החיצוניים על פי עדות יו"ר הנציגות )עמוד ‪ 8‬שורות‬</w:t>
        <w:br/>
        <w:t>‫‪ (8-10‬הינן בגדר "החזקה תקינה" של הרכוש המשותף‪ ,‬על פי ההגדרה המצמצמת ביותר‬</w:t>
        <w:br/>
        <w:t>‫למונח ‪ -‬מדובר בתיקון של חיפוי חיצוני למצב "כפי שהיה בעת גמר הבניה"‪.‬‬</w:t>
        <w:br/>
        <w:t>‫ויודגש‪ ,‬לשם הקביעה כאמור אין כל צורך בחוות דעת מקצועית‪ ,‬שהרי אף אם תיקוני‬</w:t>
        <w:br/>
        <w:t>‫הפסיפס הינם בגדר תיקונים "קוסמטיים" לחלקי פסיפס שניתקו מהקיר או נפלו‪ ,‬הרי שהם‬</w:t>
        <w:br/>
        <w:t>‫נכללים באופן טבעי וברור בגדר המונח החזקה תקינה ‪ -‬בדומה לתיקון סדקים וחידוש‬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‫צבע בקירות חדר מדרגות‪ ,‬תיקון המהווה נתבך ברור בשמירה על "מצבו של הרכוש‬</w:t>
        <w:br/>
        <w:t>‫המשותף" על פי כל הלכה‪ ,‬כך גם תיקון חיפוי חיצוני נופל כשלעצמו )ואין מחלוקת שכך‬</w:t>
        <w:br/>
        <w:t>‫הם פני הדברים בבית דנן( מהווה פעולה של "החזקה תקינה"‪ .‬ודאי כאשר מדובר בהחלפה‬</w:t>
        <w:br/>
        <w:t>‫של כ‪ 10% -‬מכלל החיפוי החיצוני בבית )עמוד ‪ 6‬שורה ‪.(30‬‬</w:t>
        <w:br/>
        <w:t>‫ברי כי העבודות האמורות נכללות גם בהגדרת "החזקה תקינה" ו‪" -‬השירותים" על פי‬</w:t>
        <w:br/>
        <w:t>‫התקנון המוסכם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.20‬שנית‪ ,‬טענת הנתבעים לפיה עבודות התיקון האמור אינן מתאימות לא הוכחה בדבר ‪ -‬לא‬</w:t>
        <w:br/>
        <w:t>‫הוגשה חוות דעת מטעמם )על אף מספר הזדמנויות שניתנו להם לשם כך(‪ .‬לא הוצגה כל‬</w:t>
        <w:br/>
        <w:t>‫ראיה קבילה בדבר נפילות חיפויים מהחזיתות שכבר תוקנו‪ .‬ויודגש‪ ,‬אין בתמונות שצורפו‬</w:t>
        <w:br/>
        <w:t>‫לעדות פנחסי לסייע‪ ,‬בין לאור העובדה כי צולמו בחזית שטרם טופלה )עמוד ‪ 9‬שורות ‪8-‬‬</w:t>
        <w:br/>
        <w:t>‫‪ (10‬ובין לאור העובדה כי כלל לא צולמו על ידו )עמוד ‪ 13‬שורה ‪ (13‬ולפיכך אף מועד‬</w:t>
        <w:br/>
        <w:t>‫צילומם אינו ידוע‪ .‬לא הוצג כל מתווה תיקון אחר אשר נכלל בגדר "החזקה תקינה" או כזה‬</w:t>
        <w:br/>
        <w:t>‫אשר קיבל אישור של רוב נדרש של בעלי דירות בבית‪ .‬בהקשר זה יודגש כי חלופות התיקון‬</w:t>
        <w:br/>
        <w:t>‫המוצעות על ידי הנתבע )עמוד ‪ 16‬שורות ‪ (28-30‬אינן בהכרח נכללות בגדר המונח‬</w:t>
        <w:br/>
        <w:t>‫"החזקה תקינה"‪ ,‬שהרי מעצם טיבן יש בהן לשנות‪ ,‬ואולי אף באופן משמעותי )ודאי בנוגע‬</w:t>
        <w:br/>
        <w:t>‫להתקנת חיפוי חיצוני חדש מאלומיניום( את מצבו של הבית כפי שהיה בגמר הבניה‪.‬‬</w:t>
        <w:br/>
        <w:t>‫צודקת התובעת כי גם מוצג נ‪ 1/‬אינו מציע כל דרך פתרון )או את עלותה( ולא כל‬</w:t>
        <w:br/>
        <w:t>‫קונקרטיות ממנה ניתן לבחון היתכנות )משפטית‪ ,‬כלכלית ומקצועית( לחלופות הטיפול‪ ,‬כל‬</w:t>
        <w:br/>
        <w:t>‫זאת מבלי להיכנס כלל לשאלת טיב המומחיות הנדרשת בהקשר זה )עמוד ‪ 8‬שורות ‪.(21-27‬‬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.21‬זאת ועוד‪ .‬הנתבעים לא הראו התכנות כלשהי לפעולת שיפוץ חלופית‪ .‬על אף פנייתם‬</w:t>
        <w:br/>
        <w:t>‫החמורה לכל בעלי הדירות )נספח ‪ 6‬לתצהיר וינברג( לא עלה בידם להציג בפני מי מבין‬</w:t>
        <w:br/>
        <w:t>‫עשרות בעלי הדירות האחרים בבית מסכים לביצוע עבודות שונות בקירות החיצוניים‬</w:t>
        <w:br/>
        <w:t>‫ולעלותן‪ .‬בהקשר זה מקובלת עלי לחלוטין עדותו של מר וינברג שלא נסתרה ‪" -‬בחיים את‬</w:t>
        <w:br/>
        <w:t>‫עושה את האלטרנטיבות שעומדות בפנייך את לא עושה משהו שלא עומד בפניך לתקן‬</w:t>
        <w:br/>
        <w:t>‫פסיפס אפשר להחליף את כל הפסיפס בעלות של קרוב ל‪ 20-‬מיליון שקל אפשר לצפות את‬</w:t>
        <w:br/>
        <w:t>‫הבניין של אלומיניום בעלות לא רחוקה מזה ומשנים את צביון הבניין והשלישית לתקן את‬</w:t>
        <w:br/>
        <w:t>‫הנדרש תיקון ולדרוש זו האופציה ואני שלם עם זה אין דרך אחרת הדיירים לא ישלמו ‪20‬‬</w:t>
        <w:br/>
        <w:t>‫מיליון שקל להחלפת הפסיפס בבניין" )עמוד ‪ 10‬שורות ‪.(26-30‬‬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.22‬מאידך‪ ,‬הוכחו בפני עובדות אשר מבססות את הצדקתו של התיקון שבוצע ‪ -‬חברת הביטוח‬</w:t>
        <w:br/>
        <w:t>‫הסכימה לבטל החרגה בביטוח בנוגע לקירות החיצוניים של הבית אשר בוצעו בהם‬</w:t>
        <w:br/>
        <w:t>‫התיקונים לאחר שעשתה בדיקות מטעמה )עמוד ‪ 9‬שורות ‪ 3-12‬וכן נספח ‪ 5‬לתצהיר‬</w:t>
        <w:br/>
        <w:t>‫וינברג(‪ .‬התיקון מבוצע בתיאום עם הבעלים של המרכז המסחרי הצמוד לאגף המגורים‬</w:t>
        <w:br/>
        <w:t>‫)עמוד ‪ 8‬שורות ‪ .(5-7‬העבודות בוצעו על ידי מספר חברות מתמחות שכולן אישרו וביצעו‬</w:t>
        <w:br/>
        <w:t>‫את אותו מתווה תיקון )עמוד ‪ 8‬שורות ‪ .(11-20‬מדובר בעבודה ותחזוקה על פי התקן )עמוד‬</w:t>
        <w:br/>
        <w:t>‫‪ 7‬שורות ‪ 1-2‬ועמוד ‪ 11‬שורות ‪ .(1-6‬העבודות בוצעו לאחר בדיקה מקיפה שערכה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10‬שורות ‪ .(23-25‬חבר הנציגות גם מאשר כי לא ידוע לו על נפילות נוספות של‬</w:t>
        <w:br/>
        <w:t>‫אבנים מהחזיתות שתוקנו )עמוד ‪ 10‬שורה ‪ 7‬ושורות ‪.(20-21‬‬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.23‬שלישית‪ ,‬הוכח כי כל בעלי דירות בבית )למעט הנתבעים( שילמו את חלקם בהוצאה‬</w:t>
        <w:br/>
        <w:t>‫האמורה ובכך אישרו ואישררו את ההחלטה לביצוע העבודות )ר' ע"א )ת"א( ‪ 1350/06‬דן‬</w:t>
        <w:br/>
        <w:t>‫סלע נכסים )‪ (1996‬בע"מ ואח' נ' ניהול בית גבר )‪ (99‬בע"מ ואח' )פורסם בנבו((‪ .‬גם העד‬</w:t>
        <w:br/>
        <w:t>‫מטעם הנתבע ‪ -‬מר פנחסי‪ ,‬שילם ומשלם את חלקו בעבודות האמורות על אף הסתייגויותיו‬</w:t>
        <w:br/>
        <w:t>‫לכאורה מטיב העבודות )עמוד ‪ 13‬שורות ‪.(1-2‬‬</w:t>
        <w:br/>
        <w:t>‫אישור בעלי הדירות לעבודות האמורות נלמד גם מכך שלביצוע העבודות קדם הליך‬</w:t>
        <w:br/>
        <w:t>‫משפטי )כנגד הקבלן אשר בנה את הבית( ואשר הסתיים בהסדר גישור במסגרתו נקבע כי‬</w:t>
        <w:br/>
        <w:t>‫עבודות התיקון האמורות יבוצעו על ידי התובעת )סעיף ‪ 8‬לתצהיר וינברג ונספח ‪4‬‬</w:t>
        <w:br/>
        <w:t>‫לתצהיר(‪ .‬ההליך המשפטי התנהל בידיעת בעלי הדירות‪ ,‬לרבות הנתבעים )עמוד ‪ 16‬שורות‬</w:t>
        <w:br/>
        <w:t>‫‪ ,(12-14‬וההסדר אושר באסיפה כללית )עמוד ‪ 8‬שורה ‪ 28‬וכן עמוד ‪ 6‬שורות ‪.(25-28‬‬</w:t>
        <w:br/>
        <w:t>‫יש גם לזכור כי התיקון מבוצע בפועל במשך מספר שנים‪ ,‬חזית אחת בכל שנה לאור‬</w:t>
        <w:br/>
        <w:t>‫מורכבות התיקון )עמוד ‪ 9‬שורות ‪ (18-19‬וכך גם הגביה מבוצעת מידי שנה‪ ,‬בתום כל שנה‪,‬‬</w:t>
        <w:br/>
        <w:t>‫בגין החזית שטופלה באותה השנה )סעיף ‪ 7‬לכתב התביעה(‪ .‬אף על פי כן‪ ,‬לא הוצגה בפני‬</w:t>
        <w:br/>
        <w:t>‫כל תלונה‪ ,‬משך כל השנים‪ ,‬מצד מי מבעלי הדירות בבית ששילמו וממשיכים לשלם את‬</w:t>
        <w:br/>
        <w:t>‫התשלומים בגין העבודות כסדרם‪ ,‬ולא הוצגה בפני גם כל תלונה הקיימת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.24‬רביעית‪ ,‬הוכח כי הליקויים בחיפוי החיצוני היו ידועים לנתבעים עוד משנת ‪) 2007‬עמוד ‪16‬‬</w:t>
        <w:br/>
        <w:t>‫שורה ‪ .(9‬הנתבע אף היה מאלו אשר החלו בשנת ‪ 2009‬לבדוק את הנדרש לשם תיקון‬</w:t>
        <w:br/>
        <w:t>‫הליקויים )עמוד ‪ 16‬שורות ‪ .(15-26‬בידי הנתבעים מכתב גודוביץ ורוזנפלד משנת ‪2010‬‬</w:t>
        <w:br/>
        <w:t>‫)מוצג נ‪ .(1/‬הנתבע היה מודע לכך שמבוצעות העבודות )עמוד ‪ 17‬שורה ‪ .(14‬כאמור‪,‬‬</w:t>
        <w:br/>
        <w:t>‫עבודות התיקון החלו בשנת ‪ 2011‬ומבוצעת מאז בכל שנה בחזית אחרת וכך גם מבוצעת‬</w:t>
        <w:br/>
        <w:t>‫הגביה‪ .‬הנתבע ראה את העבודות בפועל‪" ,‬עלה" על פיגומים ואף שוחח עם הפועלים‬</w:t>
        <w:br/>
        <w:t>‫)עמוד ‪ 18‬שורה ‪.(19‬‬</w:t>
        <w:br/>
        <w:t>‫אף על פי כן‪ ,‬הנתבעים לא עשו דבר לעצירת ביצוע העבודות ‪ -‬לא הוצגה כל ראיה לפיה‬</w:t>
        <w:br/>
        <w:t>‫פנו לנציגות או התנגדו לעבודות )לפני שנת ‪ (2013‬וגם לא נקטו בכל דרך לעצירת הליכי‬</w:t>
        <w:br/>
        <w:t>‫השיפוץ ‪ -‬לא בהגשת הליך משפטי ואפילו לא בפניה לאסיפה הכללית )עמוד ‪ 10‬שורות ‪6-‬‬</w:t>
        <w:br/>
        <w:t>‫‪ .(7‬הנתבעים גם לא פעלו על פי זכותם בתקנון המוסכם )סעיפים ‪ 4‬ו‪ .(7 -‬לבד מפניה לסוכן‬</w:t>
        <w:br/>
        <w:t>‫הביטוח לא נעשה על ידם דבר )עמוד ‪ 18‬שורה ‪.(30‬‬</w:t>
        <w:br/>
        <w:t>‫בהקשר זה אציין כי מתצהיר הנתבע עולה כי עיקר התנהלותו נעשתה מול אב הבית‪ .‬אף על‬</w:t>
        <w:br/>
        <w:t>‫פי כן‪ ,‬ולאחר שהתובעת בחרה שלא להביא את אב הבית לעדות מטעמה‪ ,‬לא מצאו‬</w:t>
        <w:br/>
        <w:t>‫הנתבעים לנכון לזמנו למתן עדות )אף שזכותם היתה לעשות כן על פי החלטתי מיום‬</w:t>
        <w:br/>
        <w:t>‫‪ .(15.05.14‬אי העדתו של אב הבית‪ ,‬אשר גם היה זמין לעדות )עמוד ‪ 10‬שורה ‪ (1‬עומדת‬</w:t>
        <w:br/>
        <w:t>‫לרועץ דווקא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.25‬למעלה מכך‪ ,‬אף שהנתבעים סבורים כי מדובר בליקויים המהווים סכנת חיים ו"אסון‬</w:t>
        <w:br/>
        <w:t>‫המתרחש לבוא" )עמוד ‪ 17‬שורות ‪ (10-13‬הם בחרו שלא לנקוט בכל הליך כנגד הנציגות או‬</w:t>
        <w:br/>
        <w:t>‫בעלי הדירות האחרים במטרה לחייבם בביצוע עבודות התיקון אשר הם סבורים שיש בהן‬</w:t>
        <w:br/>
        <w:t>‫צורך‪ .‬כל שעשו הנתבעים הוא לסרב לשלם את חלקם בהוצאות‪ .‬ויודגש‪ ,‬חזור והדגש‪ ,‬כפי‬</w:t>
        <w:br/>
        <w:t>‫שכבר הובהר במפורש בהחלטתי מיום ‪ ,28.09.14‬אין בהתנהלות זו של הנתבעים )אף אם‬</w:t>
        <w:br/>
        <w:t>‫היתה מתקבלת עמדתם בתיק זה( כדי להביא להסדרת הליקויים החמורים לטענתם‬</w:t>
        <w:br/>
        <w:t>‫)הגובלים בסכנת חיים( הדורשים תיקון‪ .‬כל שנותר מהתנהלותם הוא ניסיון להתחמק‬</w:t>
        <w:br/>
        <w:t>‫מתשלום‪.‬‬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.26‬חמישית‪ ,‬אף שהנתבעים פנו לכל בעלי הדירות בבית )עמוד ‪ 19‬שורות ‪ 1-2‬ונספח ‪6‬‬</w:t>
        <w:br/>
        <w:t>‫לתצהיר וינברג( לא עלה בידם להביא לעדות בפני ולו בעל דירה אחד אשר יתמוך בעמדתם‬</w:t>
        <w:br/>
        <w:t>‫לפיה אין לחייבם בהוצאות התיקון שבוצע )אף אם הוא אינו התיקון המושלם(‪ .‬ויודגש‪,‬‬</w:t>
        <w:br/>
        <w:t>‫למעשה‪ ,‬גם בעדותו של מר פנחסי לא היה לסייע בידי הנתבע‪ ,‬בין לאור העובדה כי מר‬</w:t>
        <w:br/>
        <w:t>‫פנחסי שילם ומשלם בגין העבודות האמורות ובין לאור העובדה כי מר פנחסי לא ידע כלל‬</w:t>
        <w:br/>
        <w:t>‫כי הנתבעים מסרבים לשלם את חלקם בהוצאות האמורות )עמוד ‪ 13‬שורות ‪.(24-25‬‬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.27‬שישית‪ ,‬יש גם לזכור כי בסופו של יום מדובר בבית משותף וטענות בדבר העדר חובת‬</w:t>
        <w:br/>
        <w:t>‫השתתפות בהוצאות אינן מתקבלות בקלות רבה בשל הפגיעה האינהרנטית בשוויון בין‬</w:t>
        <w:br/>
        <w:t>‫בעלי הדירות בבית‪ .‬חלוקת תשלומים שוויונית משתלבת עם חובתם של הצדדים‪ ,‬בעלי‬</w:t>
        <w:br/>
        <w:t>‫דירות בבית משותף‪ ,‬לנהוג האחד כלפי השני בתום לב ובהגינות )ע"א ‪ 2896/90‬טרוצקי‬</w:t>
        <w:br/>
        <w:t>‫ואח' נ' דיין ואח' פ"ד מו )‪ (454 (5‬והינה הכרח בלתו אין בניהול רכוש משותף‪.‬‬</w:t>
        <w:br/>
        <w:t>‫ויודגש‪ ,‬אף אם סברו הנתבעים כי דרך התיקון המבוצעת איננה המתאימה‪ ,‬לא היו הם‬</w:t>
        <w:br/>
        <w:t>‫רשאים להימנע מתשלום חלקם בהוצאה‪ .‬לאחר התשלום‪ ,‬וככל שלא היה עולה בידם‬</w:t>
        <w:br/>
        <w:t>‫לשכנע את הנציגות או את בעלי הדירות לבצע עבודות אחרות או נוספות‪ ,‬פתוחה היתה‬</w:t>
        <w:br/>
        <w:t>‫בפניהם הדרך לנהל הליך כנגד בעלי הדירות ולחייבם‪ ,‬ככל שתמצא הערכאה השיפוטית‬</w:t>
        <w:br/>
        <w:t>‫לנכון‪ ,‬לאחר שיוכחו טענות הנתבעים‪ ,‬לבצע עבודות נוספות‪ .‬הימנעות הנתבעים מתשלום‬</w:t>
        <w:br/>
        <w:t>‫מהווה התנהגות בחוסר תום לב‪ ,‬מטריחה את הנציגות מסיבות זרות ובוודאי שאיננה פועלת‬</w:t>
        <w:br/>
        <w:t>‫לקידום ענייניו של הבית‪ ,‬בפרט לאור חששם המשמעותי ממצבו‪.‬‬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כל האמור לעיל אני מקבל את התביעה ופוסק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מחייב את הנתבעים לשלם לתובעת סך של ‪ ₪ 2,600‬בגין חוב דמי ביטוח לשנת ‪2013‬‬</w:t>
        <w:br/>
        <w:t>‫בצירוף הפרשי הצמדה וריבית כדין מיום ‪ 01.06.13‬ועד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לשלם לתובעת סך של ‪ ₪ 8,500‬בגין תיקון פסיפס שנת ‪2012‬‬</w:t>
        <w:br/>
        <w:t>‫בצירוף הפרשי הצמדה וריבית כדין מיום ‪ 31.12.12‬ועד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לשלם לתובעת סך של ‪ ₪ 8,800‬בגין תיקון פסיפס שנת ‪2013‬‬</w:t>
        <w:br/>
        <w:t>‫בצירוף הפרשי הצמדה וריבית כדין מיום ‪ 31.12.13‬ועד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.30‬בנוסף לאמור לעיל ישלמו הנתבעים לתובעת סך של ‪ ₪ 758‬בגין החזר אגרת תביעה‪ ,‬סך‬</w:t>
        <w:br/>
        <w:t>‫של ‪ ₪ 500‬בגין דמי בטלה לחבר הנציגות וינברג וסך של ‪ ₪ 6,500‬בגין החזר הוצאות‬</w:t>
        <w:br/>
        <w:t>‫כולל שכ"ט עו"ד‪ .‬לסכומים האמורים יתווספו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.31‬בפסיקת ההוצאות התחשבתי בהתנהלות הצדדים בתיק זה ובכך שהתקיימו שלושה דיונים‪,‬‬</w:t>
        <w:br/>
        <w:t>‫הוגשו תצהירים וסיכומים בכתב והתנהלו שני הליכי ביניים‪.‬‬</w:t>
        <w:br/>
        <w:t>‫המזכירות תשלח לכל אחד מהצדדים העתק פסק הדין בדואר רשום עם אישור מסירה‪.‬‬</w:t>
        <w:br/>
        <w:t>‫ניתן בלשכתי היום כ"ז תשרי תשע"ה‪ 21 ,‬אוקטובר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