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5/591/2013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2014-09-21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‫עמיר רונן‬       ‫התובע‪:‬‬</w:t>
        <w:br/>
        <w:t>‫ע"י ב"כ עוה"ד אילן הלוי‬</w:t>
        <w:br/>
        <w:t>‫מרחוב שאול המלך ‪ 8‬תל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.1‬יצחק פרץ‬     ‫הנתבעים‪:‬‬</w:t>
        <w:br/>
        <w:t>‫‪ .2‬אהוד פרץ‬</w:t>
        <w:br/>
        <w:t>‫‪ .3‬אדי פלץ‬</w:t>
        <w:br/>
        <w:t>‫‪ .4‬יחיאל פלץ‬</w:t>
        <w:br/>
        <w:t>‫‪ .5‬טפר בנימין‬</w:t>
        <w:br/>
        <w:t>‫טפר יששכר )שחר(‬</w:t>
        <w:br/>
        <w:t>‫‪ .6‬אורי צור‬</w:t>
        <w:br/>
        <w:t>‫לילי נגר‬</w:t>
        <w:br/>
        <w:t>‫רותי ייני‬</w:t>
        <w:br/>
        <w:t>‫‪ .7‬חוה הר‪-‬מור‬</w:t>
        <w:br/>
        <w:t>‫‪ .8‬איתן גרוס‬</w:t>
        <w:br/>
        <w:t>‫מרחוב נחלת בנימין ‪ 153‬תל אביב‬</w:t>
        <w:br/>
        <w:t>‫‪ .9‬יוסף מלכי‬</w:t>
        <w:br/>
        <w:t>‫מרחוב נחלת בנימין ‪ 153‬תל אביב‬</w:t>
        <w:br/>
        <w:t>‫‪ .10‬ישראל זלצמן‬</w:t>
        <w:br/>
        <w:t>‫לילי זלצמן‬</w:t>
        <w:br/>
        <w:t>‫‪ .11‬וועד הבית מרח' נחלת בנימין ‪ 153‬תל אביב‬</w:t>
        <w:br/>
        <w:t>‫הנתבעים ‪ 1-7‬ו‪ 10 -‬באמצעות ב"כ‬</w:t>
        <w:br/>
        <w:t>‫עוה"ד משה ברגר‬</w:t>
        <w:br/>
        <w:t>‫מרחוב ז'בוטינסקי ‪ 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‫המחלוקת בהליך דנן הינה בנוגע לעבודות הנדרשות‪ ,‬אם נדרשות ובאיזה היקף‪ ,‬לצורך החזקה‬</w:t>
        <w:br/>
        <w:t>‫תקינה של הרכוש המשותף בבית רחוב נחלת בנימין ‪ 153‬תל אביב )הבנוי על חלקה ‪ 174‬בגוש‬</w:t>
        <w:br/>
        <w:t>‫‪ (7084‬ועל מי לשאת בעלות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להליך זה הינם בעלי היחידות בבית )‪ 15‬תתי חלקות(‪.‬‬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.2‬בדיון מיום ‪ 20.01.14‬הגיעו הצדדים להסכמה דיונית לפיה ימונה מומחה מטעם המפקח‬</w:t>
        <w:br/>
        <w:t>‫לשם מתן חוות דעתו "בדבר העבודות הנדרשות בבית לשם אחזקתו התקינה ובכלל האמור‬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‫יפרט המומחה אלו עבודות לשיטתו נדרשות מטעמים בטיחותיים‪ ,‬אלו עבודות נדרשות‬</w:t>
        <w:br/>
        <w:t>‫לשם תחזוק הקיים ואלו עבודות נדרשות מטעמים אסתטיים בלבד‪ .‬המומחה יעריך גם את‬</w:t>
        <w:br/>
        <w:t>‫עלות העבודות"‪ .‬עוד נקבע כי המומחה "יתייחס בחוות דעתו לטענות הנתבעים בדבר‬</w:t>
        <w:br/>
        <w:t>‫אחריות התובע לתיקון חלק מהליקויים"‪.‬‬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להסכמת הצדדים מונה המהנדס מרדכי בס כמומחה מטעם המפקח וחוות דעתו‬</w:t>
        <w:br/>
        <w:t>‫הוגשה ביום ‪.05.08.14‬‬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אף קביעות המומחה בחוות דעתו נותרו הצדדים חלוקים בניהם בנוגע לעבודות אשר יש‬</w:t>
        <w:br/>
        <w:t>‫לבצע בבית לשם החזקתו התקינה ובשאלת חלוקת הוצאות לשם כך ובהתאם להסכם‬</w:t>
        <w:br/>
        <w:t>‫הפשרה הוגשו סיכומים מטעם חלק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נותרה להכרעתי‪ ,‬על פי הסכם הפשרה‪ ,‬השאלה "אלו עבודות יש לבצע בבית ועל מי‬</w:t>
        <w:br/>
        <w:t>‫לשאת בעלות איזה חלק מהעבודות"‪.‬‬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 טוען כי יש לחייב את בעלי הדירות לבצע את כל העבודות המפורטות בכתב כמויות‬</w:t>
        <w:br/>
        <w:t>‫‪ ,1‬את כל העבודות הנכללות בכתב כמויות ‪ 2‬למעט רכיב של שיפוץ גדרת בלוקים )סעיף‬</w:t>
        <w:br/>
        <w:t>‫‪ (60.61.02‬וכן את רכיבי עבודות הבטון )סעיף ‪ ,(60.61.05‬מתקני חשמל )סעיף ‪,(60.66.01‬‬</w:t>
        <w:br/>
        <w:t>‫תברואה )סעיף ‪ ,(60.66.02‬אלומניום )סעיף ‪ (60.66.04‬ועבודות פירוק ובניה שונות )סעיף‬</w:t>
        <w:br/>
        <w:t>‫‪ (60.66.06‬אשר נכללו בכתב כמויות ‪ .3‬לטענת התובע עלות רכיבי העבודות הנכללים בגדר‬</w:t>
        <w:br/>
        <w:t>‫החזקה תקינה הינה ‪.₪ 600,000‬‬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טוען כי צדק המומחה בקביעתו כי אין להטיל על התובע אחריות כלשהי לשאת‬</w:t>
        <w:br/>
        <w:t>‫בעלות העבודות אולם שגה המומחה בקביעתו‪ ,‬שגם חרגה מגדר סמכותו‪ ,‬בכל הקשור‬</w:t>
        <w:br/>
        <w:t>‫לאחריות התובע לביצוע תיקון צינור הביוב בדירת טפר ‪ -‬לא ניתן לתובע ליתן הסבר‬</w:t>
        <w:br/>
        <w:t>‫לתיקון שבוצע )ללא ביצועו היה צורך בהחלפת הקו האנכי בבית בכללותו( ותוך התעלמות‬</w:t>
        <w:br/>
        <w:t>‫מהעובדה כי הצינור עובר במיקום זהה מאז הקמת הבית‪ .‬עוד נטען כי אין כל קשר בין‬</w:t>
        <w:br/>
        <w:t>‫המחלוקת האמורה לדיון נושא ההליך דנן‪.‬‬</w:t>
        <w:br/>
        <w:t>‫לאור כל האמור טוען התובע כי יש לחייב את בעלי הדירות לבצע את העבודות האמורות‬</w:t>
        <w:br/>
        <w:t>‫לעיל תוך חלוקת העלות על פי החלק היחסי ברכוש המשותף של כל דירה‪ .‬התובע עותר‬</w:t>
        <w:br/>
        <w:t>‫לקביעת מנגנון לגביית הכספים‪ ,‬מינוי המומחה כמנהל פרוייקט וקביעת לוחות זמנים‬</w:t>
        <w:br/>
        <w:t>‫לביצוע העבודות‪ .‬כן נתבקש חיוב הנתבעים בתשלום הוצאות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‪ 1-7‬ו‪ 10 -‬טוענים כי יש לבצע אך את העבודות הקשורות בבטיחות המבנה ולא‬</w:t>
        <w:br/>
        <w:t>‫כל עבודה שמטרתה שיפוץ הבית ומערכותיו‪ .‬בכלל האמור מסכימים הנתבעים לביצוע‬</w:t>
        <w:br/>
        <w:t>‫העבודות בכתב כמויות ‪ 1‬למעט עבודות הטיח החיצוני של הבית )למעט במקומות בהם‬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 התיקון למניעת פגיעה בקונסטרוקציה של הבית(‪ .‬לטענת הנתבעים רוב מוחלט של‬</w:t>
        <w:br/>
        <w:t>‫בעלי הדירות אינם שותפים לגחמותיו של התובע‪ ,‬מאז רכש הדירה בבית‪ ,‬לבצע עבודות‬</w:t>
        <w:br/>
        <w:t>‫שיפוץ ושדרוג‪ .‬בהעדר החלטת רוב לביצוע העבודות לא ניתן לחייב ביצוע עבודות בעלות‬</w:t>
        <w:br/>
        <w:t>‫של מאות אלפי שקלים‪ .‬לטענת הנתבעים המומחה לא התייחס בחוות דעתו לרצפה תלויה‬</w:t>
        <w:br/>
        <w:t>‫שהותקנה בדירת התובע ומעמיסה על הקונסטרוקציה בבית‪ .‬צנרת הביוב של התובע מסיגה‬</w:t>
        <w:br/>
        <w:t>‫גבול לדירת טפר והעבודות הקשורות בביטול הקו הקיים והתיקונים בדירת טפר צריכות‬</w:t>
        <w:br/>
        <w:t>‫לחול על התובע בלבד‪ .‬עבודות השיפוץ בדירת התובע הן שגרמו כתוצאה ישירה ועקיפה‬</w:t>
        <w:br/>
        <w:t>‫לפגיעה במערכות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מבקשים הנתבעים כי תקבע פרוצדורה לפיה תכונס אסיפה של בעלי דירות‬</w:t>
        <w:br/>
        <w:t>‫אשר תקבע אילו עבודות חיוניות ובטיחותיות יבוצעו‪ .‬כמו כן נתבקש לקבוע כי הנציגות‬</w:t>
        <w:br/>
        <w:t>‫תקבל שלוש הצעות מחיר‪ ,‬תבחר קבלן לביצוע ומפקח‪ ,‬ותקבע תקציב ומנגנון לגביית‬</w:t>
        <w:br/>
        <w:t>‫הכספים מבעלי הדירות‪ .‬עוד נטען כי יש לחייב את התובע בביצוע העבודות בדירת טפר וכן‬</w:t>
        <w:br/>
        <w:t>‫בהוצאות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 ‪ 8‬טען בכתב הגנה מטעמו כי הוא תומך בביצוע שיפוצים חיוניים וכן בכאלו אשר‬</w:t>
        <w:br/>
        <w:t>‫יביאו את מצב הבית לקדמותו תוך חלוקת העלויות לפי שטחי הדירות‪ .‬לטענתו יש לפעול‬</w:t>
        <w:br/>
        <w:t>‫במקביל למימוש תוכנית תמ"א ‪ 38‬או כל דרך אחרת לשיפור הנכס‪ .‬לא הוגשו סיכומים‬</w:t>
        <w:br/>
        <w:t>‫מטעם הנתבע ‪ 8‬ולא התייחסות מטעמו לחוות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.8‬מטעם הנתבעים ‪ 9‬ו‪ 11 -‬לא הוגש כתב הגנה ולא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‫רקע משפטי‬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 58‬לחוק המקרקעין‪ ,‬תשכ"ט ‪ 1969 -‬מגדיר את המונח "החזקה תקינה" כ‪" -‬שמירה‬</w:t>
        <w:br/>
        <w:t>‫על מצבו של הרכוש המשותף כפי שהיה בעת גמר הבניה‪ ,‬לרבות שיפורים שבוצעו בו‬</w:t>
        <w:br/>
        <w:t>‫לאחר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.10‬ההלכה בנוגע למשמעות המונח "החזקה תקינה" קובעת כי אין הכוונה במונח זה לקבע את‬</w:t>
        <w:br/>
        <w:t>‫מסגרתו המקורית של הבית‪ ,‬אלא יש לבחון אותו על פי תנאי הזמן והמקום כפי שאלו‬</w:t>
        <w:br/>
        <w:t>‫משתקפים מנסיבותיו הקונקרטיות ופרטיו של כל בית‪ .‬גם טיבו‪ ,‬טבעו וסביבתו של הבית‬</w:t>
        <w:br/>
        <w:t>‫משפיעים על תוצאות המבחן )ר' תיק ‪ 404/10‬ו‪ 423/10 -‬נציגות הדיירים סי אנד סאן אגף‬</w:t>
        <w:br/>
        <w:t>‫המגדל הצפוני נ' שמואל פלאטו )פורסם בנבו ובאתר משרד המשפטים( והאזכורים שם(‪.‬‬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.11‬עבודות הקשורות בבטיחות‪ ,‬ודאי כאלו הנדרשות לעניין הסרת הכרזה חוקית על בית‬</w:t>
        <w:br/>
        <w:t>‫כ"מבנה מסוכן"‪ ,‬הינן עבודות שמעצם טבען נכללות בגדר "החזקה תקינה"‪ ,‬אף אם אין רוב‬</w:t>
        <w:br/>
        <w:t>‫מבין בעלי הדירות בבית אשר מעוניינים בביצוע עבודות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.12‬במבחן תנאי הזמן והמקום יכולות להיכלל בגדר "החזקה תקינה" גם עבודות שאינן‬</w:t>
        <w:br/>
        <w:t>‫קשורות בהכרח לבטיחות המבנה ‪ -‬כך‪ ,‬למשל‪ ,‬צביעת חדר מדרגות‪ ,‬החלפת תיבות דואר‪,‬‬</w:t>
        <w:br/>
        <w:t>‫תיקוני ריצוף וכיוצ"ב‪ ,‬אם אלו מתחייבים מנסיבותיו הקונקרטיות של הבית ואושרו‬</w:t>
        <w:br/>
        <w:t>‫בהחלטת 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נפסק בע"א )ירושלים( ‪ 4329/03‬עדנה וינברגר ואח' נ' נציגות הבית המשותף ברח'‬</w:t>
        <w:br/>
        <w:t>‫אוסישקין ‪ 21‬ירושלים תק‪-‬מח ‪" :7499 (1) 2004‬חלק מן העבודות נועדו לשמירת המצב‬</w:t>
        <w:br/>
        <w:t>‫הקיים‪ ,‬חד משמע‪ ,‬כגון‪ :‬סיוד‪ ,‬תיקון גדר‪ ,‬תיקון גג‪ ,‬וכדומה‪ .‬לטעמי‪ ,‬גם החלפת גדרות‬</w:t>
        <w:br/>
        <w:t>‫כניסה לגינה‪ ,‬התקנת ארון לשעוני המים והתקנת תיבות דואר חדשות‪ ,‬הם חלק מהתחזוקה‬</w:t>
        <w:br/>
        <w:t>‫השוטפת של הבניין‪ ,‬אשר נועדה לשמור על הרכוש המשותף במצב טוב‪ ,‬תקין ומכובד‪...‬‬</w:t>
        <w:br/>
        <w:t>‫סבור אני‪ ,‬כי אכן רק מקרה קיצוני של הוצאה גבוהה‪ ,‬כמו התקנת מעלית‪ ,‬נמנה על‬</w:t>
        <w:br/>
        <w:t>‫הקטגוריה המחייבת הסכמה פה אחד‪ .‬כל הוצאה אחרת במהלך ניהול בניין‪ ,‬הקיים עשרות‬</w:t>
        <w:br/>
        <w:t>‫שנים‪ ,‬נמצאת בד' אמותיה של הוראת סעיף ‪)58‬א( לחוק המקרקעין הנ"ל‪ ,‬ובמקרה זה די‬</w:t>
        <w:br/>
        <w:t>‫בהחלטת רוב‪ ,‬כאמור בסעיף ‪)12‬א( לתקנון המצוי‪ .‬גם הוספת דלת בגג הבניין‪ ,‬אפילו שלא‬</w:t>
        <w:br/>
        <w:t>‫הייתה כזו במשך שנים‪ ,‬נכללת אף היא במסגרת ההחזקה התקינה‪ .‬מעבר לצורך אוסיף‪ ,‬כי‬</w:t>
        <w:br/>
        <w:t>‫בימינו‪ ,‬אם תחליט אסיפה כללית‪ ,‬ברוב דעות בלבד‪ ,‬להתקין דלת חיצונית עם אינטרקום‪,‬‬</w:t>
        <w:br/>
        <w:t>‫מטעמי ביטחון‪ ,‬אף שדבר זה לא היה בעבר‪ ,‬יחייב הדבר גם את בעלי דירות המיעוט‪ .‬אין‬</w:t>
        <w:br/>
        <w:t>‫לאפשר לבעלי דירות אלה הטלת וטו על הוצאה מסוג זה או העמסת ההוצאה רק על מי‬</w:t>
        <w:br/>
        <w:t>‫שהצביע בחיוב באותה אסיפה 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 עבודות יש לבצע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.13‬בענייננו‪ ,‬במסגרת חוות הדעת סקר המומחה בהרחבה את העבודות הנדרשות ברכוש‬</w:t>
        <w:br/>
        <w:t>‫המשותף בשלושה חתכים ‪ -‬כתב כמויות ‪" 1‬עבודות הנדרשות מטעמים בטיחותיים‬</w:t>
        <w:br/>
        <w:t>‫ולתחזוק הקיים )ללא עבודות הנדרשות מהבחינה האסתטית("‪ ,‬כתב כמויות ‪" - 2‬עבודות‬</w:t>
        <w:br/>
        <w:t>‫הנדרשת מטעמים אסתטיים בלבד" וכתב כמויות ‪" - 3‬עבודות הנדרשות לשדרוג ושיפור‬</w:t>
        <w:br/>
        <w:t>‫המבנה מעבר לקיים במבנה במועד הקמתו"‪.‬‬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.14‬כאמור‪ ,‬אין מחלוקת בין הצדדים כי העבודות הנכללות בכתב כמויות ‪ 1‬נכללות בגדר‬</w:t>
        <w:br/>
        <w:t>‫"החזקה תקינה" של הרכוש המשותף )ר' סעיף ‪ 11‬לסיכומי התובע‪ ,‬סעיף ‪ 11‬לסיכומי‬</w:t>
        <w:br/>
        <w:t>‫הנתבעים וסעיפים ‪ 1‬ו‪ 2 -‬לכתב ההגנה של הנתבע ‪.(8‬‬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.15‬המחלוקת בנוגע לכתב כמויות ‪ 1‬הינה אך ביחס לעבודות הטיח החיצוני של הבניין )סעיף‬</w:t>
        <w:br/>
        <w:t>‫‪ ,(60.62.01‬למעט במקומות בהן נדרשת העבודה על מנת למנוע פגיעה בקונסטרוקציה של‬</w:t>
        <w:br/>
        <w:t>‫הבית‪.‬‬</w:t>
        <w:br/>
        <w:t>‫אין בידי לקבל את הסתייגות הנתבעים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.16‬ראשית‪ ,‬המומחה כלל את עבודות הטיח במסגרת רשימת העבודות הנדרשות מטעמים‬</w:t>
        <w:br/>
        <w:t>‫בטיחותיים ולתחזוק הקיים‪ .‬למעלה מכך‪ ,‬מחוות הדעת עולה כי העבודות האמורות‬</w:t>
        <w:br/>
        <w:t>‫נדרשות מטעמים קונסטרוקטיביים לצורך הסרת הבית דנן מרשימת המבנים המסוכנים )ר'‬</w:t>
        <w:br/>
        <w:t>‫עמוד ‪ 9‬לחוות הדעת ורשימת הסעיפים המוחרגים מהעבודות הנדרשות על פי הודעה מיום‬</w:t>
        <w:br/>
        <w:t>‫‪ 05.03.13‬לפי סעיף ‪ 3‬לחוק העזר לתל אביב יפו )מבנים מסוכנים(‪ ,‬תשס"ב ‪.(2001 -‬‬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.17‬שנית‪ ,‬לא ניתן לקבל את ההבחנה המלאכותית שמבקשים הנתבעים לעשות בין עבודות טיח‬</w:t>
        <w:br/>
        <w:t>‫הנדרשות בשל פוטנציאל לפגיעה בקונסטרוקציה לבין עבודות טיח אחרות ‪ -‬על פניו כל‬</w:t>
        <w:br/>
        <w:t>‫פגיעה או ליקוי בטיח עשוי להוביל בסופו של יום לפגיעה נוספת ומתמשכת בבית‪ ,‬לרבות‬</w:t>
        <w:br/>
        <w:t>‫בקונסטרוקציה‪ .‬הנתבעים לא מצביעים על שום הבחנה עובדתית בליקויי הטיח בבית וגם‬</w:t>
        <w:br/>
        <w:t>‫המומחה לא עשה הבחנה שכזו בחוות הדעת )ולא התבקשה כל הבהרה מטעם הנתבעים‬</w:t>
        <w:br/>
        <w:t>‫בהקשר זה(‪.‬‬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.18‬שלישית‪ ,‬ממילא חלק משמעותי בעלויות הכרוכות ברכיב העבודה האמור הינן עלויות‬</w:t>
        <w:br/>
        <w:t>‫הקשורות בקונסטרוקציה ופיגומים לשם ביצוע העבודות‪ .‬עלויות אלו יחולו בין אם מדובר‬</w:t>
        <w:br/>
        <w:t>‫בתיקוני טיח כלליים ובין אם בטיפול במוקדים פרטניים )כטענת הנתבעים(‪ .‬נכון יהיה‬</w:t>
        <w:br/>
        <w:t>‫בהקשר זה לבצע את כלל עבודות הטיח במאוחד וגם מבחינה כספית לחסוך עלויות‬</w:t>
        <w:br/>
        <w:t>‫כפולות ומיותרות אם ידרשו עבודות טיח נוספות בעתיד )בשל החמרת המצב(‪.‬‬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.19‬רביעית‪ ,‬קביעה של ביצוע עבודה חלקית בטיח )ללא הגדרה מפורשת על ידי המומחה( אך‬</w:t>
        <w:br/>
        <w:t>‫תביא למחלוקת נוספת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כל האמור לעיל הרי שניתן לקבוע כי כלל העבודות המפורטות בכתב כמויות ‪1‬‬</w:t>
        <w:br/>
        <w:t>‫נכללות בגדר "החזקה תקינה"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.21‬בכל הקשור לעבודות הכלולות בכתבי כמויות ‪ 2‬ו‪ 3 -‬הדין הוא 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.22‬אף שעיקר העבודות בכתב כמויות ‪ 2‬עשויות להיכלל בגדר החזקה תקינה של הרכוש‬</w:t>
        <w:br/>
        <w:t>‫המשותף ‪ -‬בעיקר עבודות לחידושי צבע לקירות‪ ,‬מסגרות ואלומיניום‪ ,‬הרי שבהתאם‬</w:t>
        <w:br/>
        <w:t>‫להוראות הדין )סעיף ‪ 71‬לחוק המקרקעין וסעיף ‪ 12‬לתקנון המצוי(‪ ,‬וכפי שהובהר בפרשת‬</w:t>
        <w:br/>
        <w:t>‫וינברגר שצוטטה לעיל‪ ,‬לא ניתן לחייב בביצוע העבודות כאמור ללא החלטת רוב באסיפה‬</w:t>
        <w:br/>
        <w:t>‫הכללית‪ .‬אין די ברצון מיעוט אבסולוטי מבין בעלי הדירות אלא במקרה עובדתי קיצוני‬</w:t>
        <w:br/>
        <w:t>‫המחייב שיקום )כך למשל העבודות בכתב כמויות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.23‬ויודגש‪ ,‬הכללת עבודות לחידוש צבע למיניהן במסגרת "החזקה תקינה" הינה עניין של‬</w:t>
        <w:br/>
        <w:t>‫מידה – אפשר לחדש צבע‪ ,‬בחדר מדרגות למשל‪ ,‬פעם בשנה‪ ,‬פעם בחמש שנים או לעיתים‬</w:t>
        <w:br/>
        <w:t>‫לאחר פרק זמן ארוך יותר‪ .‬הכל תלוי במצב הפיזי של הקירות באותו בית ובעיקר בהחלטת‬</w:t>
        <w:br/>
        <w:t>‫בעלי הדירות בבית – כיצד הם רואים את תחזוקת הרכוש המשותף‪ .‬סופו של יום הוראות‬</w:t>
        <w:br/>
        <w:t>‫הדין מקנות למשטר הרוב מעמד מכריע בניהול בית משותף‪ .‬לפיכך‪ ,‬בהעדר החלטת אסיפה‬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‫כללית‪ ,‬אישור רוב בעלי הדירות )גם בדיעבד( או למצער אישרור החלטה על ידי בעלי‬</w:t>
        <w:br/>
        <w:t>‫הדירות )ר' ע"א )מחוזי ת"א( ‪ 1350/06‬דו סלע נכסים )‪ (1996‬בע"מ ואח' נ' ניהול בית‬</w:t>
        <w:br/>
        <w:t>‫גבר )‪ (99‬בע"מ ואח' )פורסם בנבו((‪ ,‬לא יכול מיעוט בעלי הדירות לחייב את הרוב לבצע‬</w:t>
        <w:br/>
        <w:t>‫עבודות שאינן בגדר הכרח‪.‬‬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דנן עבודות חידוש הצבע בבית נדרשות מטעמים אסטתיים בלבד )כפי שמגדיר‬</w:t>
        <w:br/>
        <w:t>‫המומחה בחוות דעתו( ולא בשל מצב קיצוני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‫המתנגדים לביצוע העבודות הינם רוב מוחלט של בעלי דירות בבית )לכל הפחות בעלים‬</w:t>
        <w:br/>
        <w:t>‫של ‪ 13‬מתוך ‪ 15‬דירות בבית אף אם נראה בנתבע ‪ 8‬כמי שמסכים לעבודות הנ"ל(‪ .‬ברור כי‬</w:t>
        <w:br/>
        <w:t>‫אין הסכמת רוב מבין בעלי הדירות לעבודות האמורות‪ ,‬לא אישור או אישרור וממילא גם‬</w:t>
        <w:br/>
        <w:t>‫לא הוצגה כל החלטת אסיפה כללית‪.‬‬</w:t>
        <w:br/>
        <w:t>‫לפיכך‪ ,‬לא יכול מיעוט משמעותי בבית דנן לחייב את רוב בעלי הדירות במימון וביצוע‬</w:t>
        <w:br/>
        <w:t>‫עבודות בעלות נוספת של כמאה אלף שקלים‪.‬‬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.25‬כך גם אמורים הדברים בכל הקשור לכתב כמויות ‪ 3‬העוסק בעבודות לגביהם הבהיר‬</w:t>
        <w:br/>
        <w:t>‫המומחה במפורש כי מדובר בשדרוגים‪ ,‬תוספות ושיפורים‪ .‬העבודות אותן מבקש התובע‬</w:t>
        <w:br/>
        <w:t>‫לאשר מתוך כתב כמויות זה ‪ -‬הקמת מתקן אשפה )כולל הוצאת היתר בניה לשם כך(‪,‬‬</w:t>
        <w:br/>
        <w:t>‫החלפת דלתות ארונות חשמל‪ ,‬ביטול צינור שפכים במקלט‪ ,‬שיקום הגינה והחלפת תיבות‬</w:t>
        <w:br/>
        <w:t>‫דואר‪ ,‬דלת כניסה וקודן‪ ,‬מהוות שיפור למצב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.26‬אומנם‪ ,‬גם העבודות האמורות בהחלט יכולות להיכלל בגדר "החזקה תקינה" של הרכוש‬</w:t>
        <w:br/>
        <w:t>‫המשותף בנסיבות העובדתיות המתאימות על פי מבחני המקום והזמן‪ .‬דא עקא‪ ,‬המומחה‬</w:t>
        <w:br/>
        <w:t>‫לא מגדיר איזה מהעבודות האמורות כהכרחיות בשל מצב הבית )אף לא רק מהבחינה‬</w:t>
        <w:br/>
        <w:t>‫האסתטית(‪ .‬חשוב מכך‪ ,‬ביצוע העבודות איננו אפשרי ללא הסכמת רוב בעלי הדירות בבית‬</w:t>
        <w:br/>
        <w:t>‫או אישורם‪ ,‬כפי שנקבע במפורש לגבי שיפורים בסעיף ‪ 58‬לחוק המקרקעין ‪" -‬לרבות‬</w:t>
        <w:br/>
        <w:t>‫שיפורים שבוצעו בו לאחר מכן בהסכמת בעלי הדירות" )ודאי בנוגע להקמת מתקן אשפה‪,‬‬</w:t>
        <w:br/>
        <w:t>‫החלפת דלתות ארונות חשמל וביטול צינור שפכים במקלט(‪.‬‬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.27‬אעיר בנוגע לסוגיית מתקן האשפה ודלתות ארונות החשמל כי ככל ותתקבל דרישה מחייבת‬</w:t>
        <w:br/>
        <w:t>‫על פי דין של רשות מוסמכת לביצוע העבודות כאמור‪ ,‬יכול הדבר לחייב גם את בעלי‬</w:t>
        <w:br/>
        <w:t>‫הדירות המתנגדים )אף אם הם רוב(‪ .‬אולם‪ ,‬בהעדר כל אסמכתא לדרישה פרטנית מחייבת‬</w:t>
        <w:br/>
        <w:t>‫שכזו גם רכיבי עבודות אלו מצריכים קבלת החלטת 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.28‬במסגרת חוות הדעת מתייחס המומחה למחלוקת שבין הנתבעים ‪ 5‬לבין התובע בנוגע‬</w:t>
        <w:br/>
        <w:t>‫לצנרת ביוב של דירת התובע העוברת בדירת הנתבעים הנ"ל‪.‬‬</w:t>
        <w:br/>
        <w:t>‫מדובר במחלוקת פרטנית בין הצדדים הנ"ל ולא בעבודה נדרשת להחזקתו התקינה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‫הבית‪ .‬אף המומחה אינו מכליל את העבודות האמורות )לפי שתי חלופות הפתרון( בכלל‬</w:t>
        <w:br/>
        <w:t>‫העבודות הנדרשות להחזקה תקינה של הרכוש המשותף )בכל אחד מכתבי הכמויות שערך(‪.‬‬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 המחלוקת בהקשר זה עולה כבר מכתב ההגנה‪ .‬דא עקא‪ ,‬בהעדר תשלום אגרה‬</w:t>
        <w:br/>
        <w:t>‫ומסמך תביעה נפרד הרי שלא הוגשה תביעה שכנגד כדין או הליך אחר בעניין זה מטעם‬</w:t>
        <w:br/>
        <w:t>‫הנתבעים ‪) 5‬על אף בקשת בא כוחם בדיון מיום ‪ .(20.01.14‬ההכרעה בהקשר זה‪ ,‬לאור חוות‬</w:t>
        <w:br/>
        <w:t>‫הדעת כאמור‪ ,‬גם איננה קשורה ב"עבודות הנדרשות בבית לשם אחזקתו התקינה" )סעיף ‪1‬‬</w:t>
        <w:br/>
        <w:t>‫להסכם הפשרה( ואיננה מצויה במכלול המוגדר להכרעתי בהליך זה על פי ההסכם )סעיף ‪3‬‬</w:t>
        <w:br/>
        <w:t>‫להסכם הפשרה(‪ .‬בפרט אמורים הדברים כאשר ההכרעה בהקשר האמור מחייבת שמיעת‬</w:t>
        <w:br/>
        <w:t>‫ראיות )בניגוד להסכם הפשרה( בשל מחלוקות עובדתיות בנוגע לנסיבות התיקון ובשאלת‬</w:t>
        <w:br/>
        <w:t>‫קיומו של הצינור במקור‪.‬‬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אינני מוצא מקום ליתן הכרעה או סעד בהקשר האמור‪ .‬ברי כי לכל צד נשמרות‬</w:t>
        <w:br/>
        <w:t>‫זכויותיו וטענותיו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‫חלוקת עלות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.29‬מחוות הדעת עולה קביעה מפורשת כי "לא מצאתי ליקויים שניתן להטיל אותם על‬</w:t>
        <w:br/>
        <w:t>‫התובעים בכל הנוגע לחלקי הרכוש המשותף שבמבנה הנדון" )סעיף ‪ 1‬עמוד ‪ 14‬לחוות‬</w:t>
        <w:br/>
        <w:t>‫הדעת(‪.‬‬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.30‬בהקשר זה מתייחס המומחה במפורש לטענות הנתבעים ודוחה אותן‪ .‬כך בנוגע לטענה‬</w:t>
        <w:br/>
        <w:t>‫בנוגע לעבודות השיפוץ בדירת התובע קובע המומחה כי אלו לא הצריכו שינויים‬</w:t>
        <w:br/>
        <w:t>‫קונסטרוקטיביים וממילא לא קבלת היתר בניה‪ .‬כך אמורים הדברים גם לגבי הקדחים בגג‬</w:t>
        <w:br/>
        <w:t>‫העליון )עמוד ‪ 13‬לחוות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.31‬ויודגש‪ ,‬המומחה בחן את טענות הנתבעים בהקשר זה‪ ,‬כפי שבאו לידי ביטוי גם בחוות דעת‬</w:t>
        <w:br/>
        <w:t>‫המהנדס אילן שמש מטעמם‪ ,‬ולא מצא לנכון לאמץ את מסקנותיו או את טענותיהם )ר'‬</w:t>
        <w:br/>
        <w:t>‫עמוד ‪ 12‬לחוות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.32‬המומחה מייחס אחריות לתובע בנוגע לסוגיית צנרת הביוב בדירת הנתבעים ‪ .5‬אולם‪,‬‬</w:t>
        <w:br/>
        <w:t>‫כאמור לעיל‪ ,‬מחלוקת זו איננה נדרשת להכרעה בהליך שבפני‪.‬‬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 לעיל הרי שעל כל בעלי הדירות בבית לשאת בעלויות עבודות השיפוץ על פי‬</w:t>
        <w:br/>
        <w:t>‫כתב כמויות ‪ 1‬כאמור לעיל בהתאם לחלקם היחסי על פי הדין‪ .‬בהעדר תקנון מסוכם לבית‬</w:t>
        <w:br/>
        <w:t>‫ובהעדר הסכמה פה אחד לחלוקת הוצאות שונה הרי שהחלוקה צריכה להתבצע לפי יחס‬</w:t>
        <w:br/>
        <w:t>‫שטח רצפת כל דירה אל שטח הרצפה של כלל הדירות בבית בהתאם להוראת סעיף ‪58‬‬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כל האמור לעיל אני קובע כי העבודות המפורטות בכתב כמויות ‪ 1‬לחוות הדעת הינן‬</w:t>
        <w:br/>
        <w:t>‫עבודות הנכללות בגדר "החזקה תקינה" של הרכוש המשותף ועל בעלי הדירות לפעול‬</w:t>
        <w:br/>
        <w:t>‫לביצוען‪.‬‬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.35‬לשם ביצוע העבודות אני מורה לצדדים לכנס בתוך ‪ 45‬יום מהיום אסיפה כללית של בעלי‬</w:t>
        <w:br/>
        <w:t>‫הדירות‪.‬‬</w:t>
        <w:br/>
        <w:t>‫לאסיפה זו יהיה רשאי כל בעל דירה שיחפוץ בכך להציג הצעת מחיר מפורטת אשר תכלול‬</w:t>
        <w:br/>
        <w:t>‫את כל רכיבי העבודות האמורים‪.‬‬</w:t>
        <w:br/>
        <w:t>‫האסיפה הכללית היא זו אשר תבחר את הקבלן המבצע וכן תהיה רשאית לקבל כל החלטה‬</w:t>
        <w:br/>
        <w:t>‫אחרת בנוגע לשיפוץ לרבות‪ ,‬מינוי נציגות‪ ,‬מינוי מפקח על העבודות וקביעת שכרו‪ ,‬קביעת‬</w:t>
        <w:br/>
        <w:t>‫מנגנון התשלום על ידי בעלי הדירות‪ ,‬עריכת מכרז קבלים ואנשי מקצוע וכל הנדרש לשם‬</w:t>
        <w:br/>
        <w:t>‫ביצוע העבודות על פי שיקול דעתה‪.‬‬</w:t>
        <w:br/>
        <w:t>‫האסיפה הכללית ברוב של בעלי הדירות בבית תהיה רשאית להחליט‪ ,‬ככל שתמצא לנכון‪,‬‬</w:t>
        <w:br/>
        <w:t>‫גם על הוספת עבודות מתוך כתבי הכמויות הנוספים שערך המומחה‪ .‬מובהר כי האסיפה לא‬</w:t>
        <w:br/>
        <w:t>‫תהיה רשאית לגרוע מן העבודות אשר נקבעו על ידי המומחה בכתב כמויות ‪ 1‬אלא‬</w:t>
        <w:br/>
        <w:t>‫בהסכמה פה אחד של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.36‬בעלי הדירות ישאו בעלות העבודות על פי חלקם היחסי הקבוע בדין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.37‬העבודות יבוצעו ויושלמו בתוך ‪ 8‬חודשים מהיום‪ .‬האסיפה הכללית תהיה רשאית להאריך‬</w:t>
        <w:br/>
        <w:t>‫את המועד לסיום ביצוע העבודות ב‪ 4 -‬חודשים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ובתוך המועד האמור תתקבל החלטה כדין של בעלי הדירות ויחתם הסכם לביצוע‬</w:t>
        <w:br/>
        <w:t>‫פרוייקט על פי תמ"א ‪ 38‬בבית‪ ,‬תוכל האסיפה הכללית של בעלי הדירות להחליט על ביצוע‬</w:t>
        <w:br/>
        <w:t>‫העבודות האמורות בד בבד עם ביצוע פרויקט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לשאלת הוצאות ניהול ההליך לא מצאתי מקום לחייב את מי מהצדדים בהוצאות‬</w:t>
        <w:br/>
        <w:t>‫ניהול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.39‬בסופו של יום מדובר בבית אשר אין מחלוקת שנדרשות בו עבודות תחזוקה‪ .‬אומנם‪ ,‬בעלי‬</w:t>
        <w:br/>
        <w:t>‫הדירות בבית "משכו" לכיוונים שונים – חלק לשיפוץ נרחב )שנדחה( וחלק לשיפוץ בסיסי‬</w:t>
        <w:br/>
        <w:t>‫)שהתקבל ברובו(‪ .‬אולם‪ ,‬השתכנעתי שמטרת כל הצדדים היתה ועודנה להביא לשיקומו של‬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התיק‪591/13 :‬‬ 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.40‬לאור האמור אני קובע כי כל צד יישא בהוצאותיו בניהול ההליך‪.‬‬</w:t>
        <w:br/>
        <w:t>‫המזכירות תשלח לכל אחד מהצדדים העתק פסק הדין בדואר רשום עם אישור מסירה‪.‬‬</w:t>
        <w:br/>
        <w:t>‫ניתן בלשכתי היום כ"ו אלול תשע"ד‪ 21 ,‬ספטמבר ‪ ,2014‬בהעדר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5/591/2013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