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5/505/2014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2014-09-07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התיק‪505/14 :‬‬                                          ‫מפקח על רישום מקרקעין‬</w:t>
        <w:br/>
        <w:t>‫מס' בקשה‪506/14 :‬‬                                                   ‫בתל אביב‬</w:t>
        <w:br/>
        <w:t>‫ולדפוגל משה מרדכי‬               ‫המבקש‪:‬‬</w:t>
        <w:br/>
        <w:t>‫ע"י ב"כ עוה"ד אורי אביב‬                ‫התובע‬</w:t>
        <w:br/>
        <w:t>‫מרח' יהודה הלוי ‪ 108‬תל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‫דרורה נדב‬              ‫המשיבה‪:‬‬</w:t>
        <w:br/>
        <w:t>‫ע"י ב"כ עוה"ד אהוד עובדיה‬               ‫הנתבעת‬</w:t>
        <w:br/>
        <w:t>‫מרחוב כנרת ‪ 5‬בני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.1‬בפני בקשה למתן צו מניעה זמני המורה למשיבה להימנע מלהיכנס לחנות וחדרי שירות‬</w:t>
        <w:br/>
        <w:t>‫בקומת הקרקע בבית המשותף ברחוב לסקוב ‪ 2‬תל אביב הבנוי על חלקה ‪ 33‬בגוש ‪.7099‬‬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.2‬טענות המבקש בתמצית הן כי המשיבה פלשה לחדר שירות בקומת הקרקע המשמש כחדר‬</w:t>
        <w:br/>
        <w:t>‫שירותים של חנות בבעלות המבקש בבית‪ ,‬החליפה מנעול לדלת חדר השירות וחוסמת את‬</w:t>
        <w:br/>
        <w:t>‫הגישה לחדר זה‪ .‬לטענת המבקש על פי שטרי החכירה הרשומים הוא הבעלים של חדר‬</w:t>
        <w:br/>
        <w:t>‫השירות‪ ,‬נעשה בחדר זה שימוש על ידי מי מטעמו במשך שנים והוא אף מושכר על ידו‬</w:t>
        <w:br/>
        <w:t>‫לצדדים 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.3‬המשיבה טוענת בתמצית כי יש לסלק את הבקשה על הסף מאחר והוגשה כנגדה באופן‬</w:t>
        <w:br/>
        <w:t>‫אישי ולא בכובעה כנציגות הבית‪ ,‬כי מדובר בבקשה שלא באה לעולם אלא בשל הליך קודם‬</w:t>
        <w:br/>
        <w:t>‫שנוהל בין נציגות הבית )ע"י המשיבה( לבין המבקש ובו זכתה הנציגות בפסק דין לטובתה‪,‬‬</w:t>
        <w:br/>
        <w:t>‫כי חדרי השירות בבית נחשבו מאז ומתמיד כרכוש משותף ‪ -‬כך התייחסו אליהם בעלי‬</w:t>
        <w:br/>
        <w:t>‫הדירות‪ ,‬חשבון החשמל משולם על ידי הנציגות והכניסה אליהם הינה מתוך חדר המדרגות‬</w:t>
        <w:br/>
        <w:t>‫המשותף‪ ,‬ומכל מקום אף אם ישנה טענה לבעלות כלשהי הרי שהיא איננה של המבקש‪.‬‬</w:t>
        <w:br/>
        <w:t>‫נעילת חדר השירות נעשתה לאחר שהמבקש החל להתקין במקום אסלה באופן חד צדדי‬</w:t>
        <w:br/>
        <w:t>‫וללא הסכמת בעלי הדירות‪ .‬שטר החכירה של המבקש אינו מלמד על בעלותו בחדר‬</w:t>
        <w:br/>
        <w:t>‫השירות‪ ,‬בפרט כאשר גם בשטרי חכירה אחרים מופיעה התייחסות לחדרי שירות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.4‬הבית טרם נרשם כבית משותף בפנקס הבתים המשותפים‪ .‬הבעלות בחלקה רשומה על שמה‬</w:t>
        <w:br/>
        <w:t>‫של נוה מצר בע"מ‪ ,‬כאשר בעלי הדירות הינם בעלי מניות בחברה ורשומות לטובתם גם‬</w:t>
        <w:br/>
        <w:t>‫חכירות על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.5‬בטרם נבחן את הבקשה לגופה אציין כי במסגרת הליך קודם שהתנהל בנוגע לבית דנן )תיק‬</w:t>
        <w:br/>
        <w:t>‫‪ (142/13‬נערך על ידי ביקור במקום במהלכו בחנתי גם את חדר השירות בו עסקינן בבקשה‬</w:t>
        <w:br/>
        <w:t>‫זו‪.‬‬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התיק‪505/14 :‬‬                                          ‫מפקח על רישום מקרקעין‬</w:t>
        <w:br/>
        <w:t>‫מס' בקשה‪506/14 :‬‬  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.6‬בהחלטתי מיום ‪ 20.08.14‬לא מצאתי לנכון ליתן צו מניעה זמני במעמד צד אחד והבקשה‬</w:t>
        <w:br/>
        <w:t>‫נקבעה לדיון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‫בבואו להחליט בדבר מתן סעד זמני‪ ,‬יפעיל בית המשפט את המבחנים הבאים‪ :‬קיום ראיות‬        ‫‪.7‬‬</w:t>
        <w:br/>
        <w:t>‫מהימנות לכאורה לקיומה של עילת התביעה ‪ -‬בשלב זה על המבקש להוכיח כי התביעה‬</w:t>
        <w:br/>
        <w:t>‫אינה טרדנית וכי קיימת שאלה רצינית שיש לדון בה; שמירה על המצב הקיים ‪ -‬מתן הסעד‬</w:t>
        <w:br/>
        <w:t>‫הזמני הכרחי כדי להצדיק את התערבותו של בית המשפט בשלב מוקדם‪ ,‬לפני בירור‬</w:t>
        <w:br/>
        <w:t>‫התביעה; מאזן הנוחות ‪ -‬ביצוע הערכה של זכויות ושל תוצאות אפשריות לגבי שני‬</w:t>
        <w:br/>
        <w:t>‫הצדדים‪ ,‬של מתן או סירוב נתינתו של הצו הזמני‪ .‬מבחן זה בודק את הנזקים וההכבדה‬</w:t>
        <w:br/>
        <w:t>‫שייגרמו לצד התובע אם לא יינתן הצו‪ ,‬לעומת הקשיים הנזקים וההכבדה שייגרמו לצד‬</w:t>
        <w:br/>
        <w:t>‫הנתבע אם הצו יוענק לתובע; שיקולים שביושר )ראו אורי גורן‪ ,‬סוגיות בסדר דין אזרחי‪,‬‬</w:t>
        <w:br/>
        <w:t>‫מהדורה שמינית‪ ,‬עמ' ‪.(502-503‬‬</w:t>
        <w:br/>
        <w:t>‫בין המבחנים האמורים מתקיים יחס מקביל כך שככל שבית המשפט יתרשם כי סיכויי‬</w:t>
        <w:br/>
        <w:t>‫המבקש לזכות בתביעתו גבוהים‪ ,‬תפחת הדרישה בדבר מאזן הנוחות ולהיפך )רע"א‬</w:t>
        <w:br/>
        <w:t>‫‪ 6994/00‬בנק מרכנתיל דיסקונט בע"מ נ' אמר‪ ,‬פ"ד נו)‪;(529 (1‬רע"א ‪ 10066/04‬נ‪.‬ר‪.‬‬</w:t>
        <w:br/>
        <w:t>‫ספאנטק תעשיות בע"מ נ' ד‪.‬ס‪.‬פ‪ .‬ספיר אנטרפרייז בע"מ פ"ד נט )‪ .(700 (4‬עם זאת‪ ,‬על‬</w:t>
        <w:br/>
        <w:t>‫המבקש‪ ,‬בכל מקרה‪ ,‬לעמוד ברף מינימאלי בנוגע לכל אחד מן התנאים בנפרד‪ ,‬שאם לא כן‪,‬‬</w:t>
        <w:br/>
        <w:t>‫לא ינתן הסעד זמני )רע"א ‪ 2826/06‬שלמה אליהו אחזקות בע"מ נ' ישעיהו לנדאו‬</w:t>
        <w:br/>
        <w:t>‫אחזקות )‪ (1993‬בע"מ ]פורסם באתר נבו[(‪.‬‬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מוצא אני לנכון לדחות את הבקשה כפי שהוגשה‪.‬‬ 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הבקשה עותר המבקש למתן צו אשר ימנע מהמשיבה להיכנס לחדר השירות‬                 ‫‪.9‬‬</w:t>
        <w:br/>
        <w:t>‫בקומת הקרקע בבית‪ .‬הבקשה‪ ,‬כפי שהוגשה‪ ,‬איננה עומדת בתנאים למתן הצו‪ ,‬בעיקר בשל‬</w:t>
        <w:br/>
        <w:t>‫היותה משנה את המצב הקיים‪ ,‬בשל שיהוי משמעותי בהגשתה ובשל מאזן הנוחות‪.‬‬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,‬אין מחלוקת כי על פי המצב העובדתי הקיים‪ ,‬לכל הפחות ב‪ 15 -‬השנים האחרונות‪,‬‬     ‫‪.10‬‬</w:t>
        <w:br/>
        <w:t>‫המבקש אינו המחזיק הבלעדי בחדר השירות ובוודאי שהמצב העובדתי אינו כזה לפיו‬</w:t>
        <w:br/>
        <w:t>‫למשיבה אין גישה לחדר שירות זה‪ .‬הצו המבוקש מביא לשינוי מהותי במצב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ראוי להזכיר כי מטיעוני המבקש עולה שהוא לא ידע כלל באם בידיו זכויות‬        ‫‪.11‬‬</w:t>
        <w:br/>
        <w:t>‫כלשהן בחדר השירות האמור ‪ -‬לשם בירור זכויותיו הנטענות הוא פנה ל"יד ושם" )בעלת‬</w:t>
        <w:br/>
        <w:t>‫נכס נוספת בבית( ולמשיבה בכובעה כנציגות הבית‪ .‬לאור תשובת "יד ושם" והעדר תשובה‬</w:t>
        <w:br/>
        <w:t>‫מאת הנציגות הוא הסיק כי הוא בעל הזכות בחדר השירות האמור‪ .‬למעשה‪ ,‬בהתכתבויות‬</w:t>
        <w:br/>
        <w:t>‫אלו פונה המבקש לקבלת החזקה בחדר השירות )ר' עמוד ‪ 1‬שורות ‪.(13-16‬‬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התיק‪505/14 :‬‬                                        ‫מפקח על רישום מקרקעין‬</w:t>
        <w:br/>
        <w:t>‫מס' בקשה‪506/14 :‬‬ 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,‬מטיעוני המבקש עולה כי עילת הבקשה נולדה עוד בחודש ינואר ‪) 2014‬סעיפים‬        ‫‪.12‬‬</w:t>
        <w:br/>
        <w:t>‫‪ 16-17‬לבקשה( או למצער בחודש יוני שנה זו )מאז האירוע המתואר בסעיף ‪ 18‬לבקשה(‪.‬‬</w:t>
        <w:br/>
        <w:t>‫חלוף המועד עד להגשת הבקשה דנן )ביום ‪ (20.08.14‬מהווה שיהוי משמעותי המצדיק‬</w:t>
        <w:br/>
        <w:t>‫כשלעצמו את דחיית הבקשה לסעד זמני‪ .‬ודאי נכון הדבר כאשר החזקה בחדר השירות‬</w:t>
        <w:br/>
        <w:t>‫מצויה בידי הנציגות בכל השנים האחרונות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,‬מן הבקשה עצמה מתעוררים ספקות בנוגע לטענת הבעלות של המבקש בחדר‬            ‫‪.13‬‬</w:t>
        <w:br/>
        <w:t>‫השירות ‪ -‬תיאור הנכס בשטר החכירה מדבר על "חדרי שירות" ולא חדר שירות )וגם לא‬</w:t>
        <w:br/>
        <w:t>‫הפניה לחדר השירות דנן(‪ ,‬תיאור הנכס בשטר מדבר על קומת הקרקע ולא קומת המרתף‪,‬‬</w:t>
        <w:br/>
        <w:t>‫לא צורף לשטר כל תשריט המלמד כי חדר השירות דנן נכלל הגדרת המוחכר במסגרת אותו‬</w:t>
        <w:br/>
        <w:t>‫שטר‪ .‬לזאת מתווספות העובדות כי מהביקור במקום בהליך הקודם התברר כי בוצעו‬</w:t>
        <w:br/>
        <w:t>‫שינויים פיזיים בנכסים בקומת הקרקע בבית )מאז רישום החכירות( וכאשר אין מחלוקת‬</w:t>
        <w:br/>
        <w:t>‫שמשך שנים ארוכות מאוד אין המבקש עושה שימוש ייחודי בחדר השירות‪.‬‬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,‬אם מדובר בחדר שירות שהינו בגדר רכוש משותף הרי שלכל היותר רשאי המבקש‬      ‫‪.14‬‬</w:t>
        <w:br/>
        <w:t>‫לדרוש מתן זכות גישה )ככל שזו אכן נמנעת ממנו שלא כדין(‪ .‬אולם‪ ,‬בכל מקרה‪ ,‬אין הוא‬</w:t>
        <w:br/>
        <w:t>‫רשאי למנוע גישה מבעלת דירה אחרת בבית‪ ,‬והרי זוהי הבקשה דנן ‪ -‬למנוע גישה של‬</w:t>
        <w:br/>
        <w:t>‫המשיבה ולא למתן צו המאפשר גישה למבקש‪.‬‬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,‬לא עלה בידי המבקש להוכיח כי ייגרם לו נזק כלשהו באם לא יינתן הצו הזמני‬    ‫‪.15‬‬</w:t>
        <w:br/>
        <w:t>‫המבוקש‪.‬‬</w:t>
        <w:br/>
        <w:t>‫ראשית‪ ,‬כאמור לעיל‪ ,‬הצו אינו נדרש לשם מתן גישה למבקש אלא לשם איסור הגישה של‬</w:t>
        <w:br/>
        <w:t>‫המשיבה באופן אישי‪ .‬לפיכך‪ ,‬אין בצו האמור לסייע למבקש לעשות שימוש כלשהו בחדר‬</w:t>
        <w:br/>
        <w:t>‫השירות‪ ,‬שעה שהחזקה בו מצויה בידי הנציגות‪ .‬ויודגש‪ ,‬המבקש‪ ,‬במפורש‪ ,‬עתר באופן‬</w:t>
        <w:br/>
        <w:t>‫אישי כנגד המשיבה בהליך זה ולא כנגד הנציגות‪ ,‬חוכרים אחרים או בעלת הזכויות‬</w:t>
        <w:br/>
        <w:t>‫במקרקעין )עמוד ‪ 1‬שורות ‪.(18-19‬‬</w:t>
        <w:br/>
        <w:t>‫שנית‪ ,‬המצב הקיים בנוגע לחזקה ושימוש בחדר השירות נכון ב‪ 15 -‬השנים האחרונות‪ ,‬לכל‬</w:t>
        <w:br/>
        <w:t>‫הפחות‪ .‬המבקש לא הצביע על כל דחיפות או צורך מידי בשינוי מצב זה‪ ,‬עוד בטרם הכרעה‬</w:t>
        <w:br/>
        <w:t>‫בתובענה לגופה‪.‬‬</w:t>
        <w:br/>
        <w:t>‫שלישית‪ ,‬מדובר בחדר שירות מוזנח מאוד )כפי שהתרשמתי באופן בלתי אמצעי במהלך‬</w:t>
        <w:br/>
        <w:t>‫הביקור במקום שנערך בהליך הקודם(‪ .‬ממילא אין כל אפשרות למבקש לעשות שימוש‬</w:t>
        <w:br/>
        <w:t>‫בחדר שירות זה כחדר שירותים במצבו הנוכחי )הצורך המוצהר במתן הסעד הזמני‬</w:t>
        <w:br/>
        <w:t>‫המבוקש( וממילא אין מקום לאפשר שינוי בשימוש או ביצוע עבודות כלשהן באותו חדר‬</w:t>
        <w:br/>
        <w:t>‫שירותים בטרם תוכרע התובענה לגופה‪.‬‬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התיק‪505/14 :‬‬                                       ‫מפקח על רישום מקרקעין‬</w:t>
        <w:br/>
        <w:t>‫מס' בקשה‪506/14 :‬‬                                                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,‬מתן צו המניעה המבוקש יביא למניעת גישה של המבקשת‪ ,‬כבעלת דירה בבית‪,‬‬          ‫‪.16‬‬</w:t>
        <w:br/>
        <w:t>‫לחדר השירות‪ ,‬גישה הקיימת בידה משך שנים רבות‪ .‬מתן צו המניעה גם יכביד על‬</w:t>
        <w:br/>
        <w:t>‫התנהלות נציגות הבית )בה מכהנת המשיבה( אשר המבקש בחר שלא לצרפה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הרי שגם מאזן הנוחות נוטה באופן ברור לטובת המשיבה‪.‬‬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דוחה את הבקשה‪.‬‬      ‫‪.17‬‬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האמור לעיל‪ ,‬לאור טענות המשיבה בתגובתה בדבר היות חדר השירות רכוש משותף‬       ‫‪.18‬‬</w:t>
        <w:br/>
        <w:t>‫)סעיף ‪ 11‬לתגובה( הרי שמוטב תעשה המשיבה )בכובעה כנציגות הבית( ולא תמנע גישה‬</w:t>
        <w:br/>
        <w:t>‫של המבקש לחדר השירות ובכלל האמור תמסור בידו מפתח לחדר השירות )בהעדר‬</w:t>
        <w:br/>
        <w:t>‫החלטה מפורשת של האסיפה הכללית בדבר הגבלת הגישה והשימושים המותרים בחדר‬</w:t>
        <w:br/>
        <w:t>‫השירות(‪.‬‬</w:t>
        <w:br/>
        <w:t>‫מובהר בזה כי אם יימסר בידי המבקש מפתח כאמור הרי שכל עוד לא הוכרעה על ידי‬</w:t>
        <w:br/>
        <w:t>‫ערכאה מוסמכת טענת בעלותו בחדר השירות‪ ,‬הוא לא יהיה רשאי לעשות כל עבודת‬</w:t>
        <w:br/>
        <w:t>‫שיפוץ‪ ,‬בינוי או שינוי כלשהם בחדר השירות אלא בהתאם להחלטה כדין של האסיפה‬</w:t>
        <w:br/>
        <w:t>‫הכללית‪.‬‬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הבקשה ייפסקו במסגרת פסק הדין בהליך העיקרי‪.‬‬      ‫‪.19‬‬</w:t>
        <w:br/>
        <w:t>‫המזכירות תשלח ההעתק ההחלטה לצדדים בדואר רשום עם אישור מסירה‪.‬‬</w:t>
        <w:br/>
        <w:t>‫ניתנה בלשכתי היום י"ב אלול תשע"ד‪ 07 ,‬ספטמבר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5/505/2014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