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8/77/2012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2014-08-31 · חיפה · ציפורה פייגנבוים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המפקחת על רישום מקרקעין‪ ,‬חיפה‬</w:t>
        <w:br/>
        <w:t>‫תיק תביעה מס'‪77/12 :‬‬                       ‫צפורה פיגנבוים‪ ,‬מפקחת בכירה‬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‫ד‪.‬ג‪.‬ש חניונים בע"מ ח‪.‬פ‪511230013 .‬‬             ‫בענין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חיים דרש‬</w:t>
        <w:br/>
        <w:t>‫רח' אשל ‪ ,5‬קרית ביאליק ‪27036‬‬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ברח' המגינים ‪ ,53‬חיפה‬</w:t>
        <w:br/>
        <w:t>‫ע"י ב"כ עו"ד האני חורי‬</w:t>
        <w:br/>
        <w:t>‫ת‪.‬ד‪ 9488 .‬חיפה‬</w:t>
        <w:br/>
        <w:t>‫הנתבעת‬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‫ארבעה רכיבים בהוצאות אחזקת הרכוש המשותף שנויים בין הצדדים‬          ‫‪.1‬‬</w:t>
        <w:br/>
        <w:t>‫במחלוקת‪ ,‬ואלו הם ‪ :‬חשבון המים ‪ ,‬פרמיות ביטוח ‪ ,‬הוצאות שמירה ‪ ,‬תחזוקת‬</w:t>
        <w:br/>
        <w:t>‫'אחזקה‬       ‫שטחים פרטיים ‪ .‬התובעת בדעה שהם אינם עונים על מבחני המונח‬</w:t>
        <w:br/>
        <w:t>‫‪ 58‬לחוק המקרקעין ‪ ,‬ולכן אין‬       ‫נאותה' המגדיר מהי הוצאה לגביה חל סעיף‬</w:t>
        <w:br/>
        <w:t>‫לחייבה להשתתף במימון אותם הרכיבים ‪ ,‬בעוד הנתבעת טוענת כי הרכיבים‬</w:t>
        <w:br/>
        <w:t>‫כולם מהווים הוצאה לצורך 'אחזקה נאותה ' ולכן חובה על התובעת להשתתף‬</w:t>
        <w:br/>
        <w:t>‫במימונם‪ .‬פסק הדין יתייחס לכל אחד מהרכיבים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‫ברקע הדברים פסק דין שניתן בבית המשפט המחוזי בחיפה ]עש"א ‪[10493-07-11‬‬        ‫‪.2‬‬</w:t>
        <w:br/>
        <w:t>‫אשר טרף את קלפי נוסחת החלוקה של הוצאות האחזקה בין בעלי הדירות בבית‬</w:t>
        <w:br/>
        <w:t>‫המשותף אשר היתה מקובלת עשרות בשנים ‪ ,‬והעלה אות ם על פסי ברירת‬</w:t>
        <w:br/>
        <w:t>‫המחדל הקבועה בסעיף ‪ 58‬לחוק המקרקעין ‪ ,‬היינו כנגזרת משטח כל דירה‬</w:t>
        <w:br/>
        <w:t>‫לעומת סך כל שטחי הדירות ‪ ,‬הכל מהנימוקים המופיעים באותו פסק הדין ‪.‬‬</w:t>
        <w:br/>
        <w:t>‫"ברקע הדברים" נרשם לעיל מהטעם שלפסק הדין אין רלבנטיות למחלוקת כאן ;‬</w:t>
        <w:br/>
        <w:t>‫שם נדונה סוגית מפתח החלוקה של הוצאות האחזקה ‪ ,‬ואילו כאן נדונה סוגית‬</w:t>
        <w:br/>
        <w:t>‫הרכיבים המרכיבים את הוצאות החלוקה במימונם חייב להשתתף כל בעל דירה ‪.‬‬</w:t>
        <w:br/>
        <w:t>‫ההחלטה שניתנה על ידי ביום ‪ 27.9.12‬הגדירה את השאלות השנויות במחלוקת ‪,‬‬</w:t>
        <w:br/>
        <w:t>‫והן שתוכרענה כאן ‪ .‬פסק הדין של הערעור הנ"ל מסמן את העיתוי ]‪[trigger‬‬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‫להגשת התביעה ‪ ,‬הא ותו לא ‪ .‬קביעות בו ‪ ,‬לרבות לגבי הזכות לחדול מנוהג ‪ ,‬אינן‬</w:t>
        <w:br/>
        <w:t>‫מהוות מעשה בית דין ‪ .‬די אם ייאמר כי – שלא כמו מפתח תשלומים ‪ -‬נוהג הינו‬</w:t>
        <w:br/>
        <w:t>‫אחד המקורות המשפטיים הקבועים בסעיף ‪]58‬א[ לחוק המקרקעין לחיוב‬</w:t>
        <w:br/>
        <w:t>‫השתתפות בסל שירותים של אחזקת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‫התובעת הינה חוכרת של יחידה המהווה חניון בבית המשותף המזוהה כחלקה ‪27‬‬          ‫‪.3‬‬</w:t>
        <w:br/>
        <w:t>‫בגוש ‪ 10834‬ברח' המגנים ‪ 53‬חיפה‪ .‬הבית המשותף מכיל ‪ 38‬יחידות לרבות חניון‬</w:t>
        <w:br/>
        <w:t>‫]בבעלות התובעת[‪ ,‬חנויות ומשרדים ונישא לגובה של ‪ 14‬קומות‪.‬‬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‫המסגרת הנורמטיבית‬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‪]58‬א[ לחוק המקרקעין קובע את חובתו של כל בעל דירה לשאת בהוצאות‬          ‫‪.4‬‬</w:t>
        <w:br/>
        <w:t>‫האחזקה התקינה של הרכוש המשותף‪ ,‬וזו לשונו‪:‬‬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התקינה‬</w:t>
        <w:br/>
        <w:t>‫ולניהולו ש ל הרכוש המשותף ולהבטחת שירותים המחויבים על פי‬</w:t>
        <w:br/>
        <w:t>‫דין או המקובלים על פי הנוהג‪...‬לענין זה 'החזקה תקינה' – שמירה‬</w:t>
        <w:br/>
        <w:t>‫על מצבו של הרכוש המשותף כפי שהיה בעת גמר הבניה לרבות‬</w:t>
        <w:br/>
        <w:t>‫שיפורים שבוצעו בו לאחר מכן בהסכמת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‫את ההוראה הזו משלים סעיף ‪]12‬ב[ לתקנון המצוי הקובע כהאי לישנא‪:‬‬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‫"החלטה המטילה על בעל דירה חובות או תשלומים מסוג או שיעור‬</w:t>
        <w:br/>
        <w:t>‫שלא פורשו בפרק ו ' לחוק המקרקעין‪,‬תשכ"ט‪ ,1969-‬או בתקנון זה ‪,‬‬</w:t>
        <w:br/>
        <w:t>‫או המשנה את זכויותיו לא יהיה לה תוקף לגבי אותו בעל דירה אלא‬</w:t>
        <w:br/>
        <w:t>‫אם הסכים 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‫נגזר מכאן ‪ :‬הוצאה גם אם קבועה בדין וגם אם היא ענין שבנוהג – מחויבים כל‬</w:t>
        <w:br/>
        <w:t>‫בעלי הדירות לשאת בה ובלבד שנועדה להחזקתו התקינה ולניהולו של הרכוש‬</w:t>
        <w:br/>
        <w:t>‫המשותף‪ .‬לעומת זאת הוצאה שהיתה אמנם מקובלת במשך שנים אך לא נועדה‬</w:t>
        <w:br/>
        <w:t>‫לאחזקה תקינה של הרכוש המשותף לא חלים עליה דיני הבתים המשותפים ]אפשר‬</w:t>
        <w:br/>
        <w:t>‫שדיני השיתוף[; צריך שתהיה זיקה בין ההוצא ה לבין הרכוש המשותף‪ .‬המחוקק לא‬</w:t>
        <w:br/>
        <w:t>‫עקרונות לאורם‬     ‫מנה רשימה קזואיסטית של רכיבי הוצאות מסוימים אלא קבע‬</w:t>
        <w:br/>
        <w:t>‫אמורה להיבחן כל הוצאה שנויה במחלוקת‪.‬‬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‫הספרות המשפטית נוטה ליתן פרשנות מרחיבה להגדרות בסעיף ‪]58‬א[ לחוק; אני‬         ‫‪.5‬‬</w:t>
        <w:br/>
        <w:t>‫מאמצת את המובאה מספרו ש ל פרופ ' ויסמן המצוטטת בסעיף ד ‪ 2‬לסיכומי‬</w:t>
        <w:br/>
        <w:t>‫הנתבעת לאמור‪:‬‬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‫"נטייתנו היא למתן פירוש מרחיב למילים הנזכרות‬</w:t>
        <w:br/>
        <w:t>‫שבחוק‪...‬אחזקה צופה מטבעה פני העתיד‪"...‬‬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‫ועדיין כל מקרה נבחן לגופו‪ ,‬כך ייעשה בנסיבות תביעה זו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‫מקור משפטי נוסף ‪ ,‬תקף לבעלי הדירות בבית המשותף דנא ‪ ,‬הם התנאים של‬            ‫‪.6‬‬</w:t>
        <w:br/>
        <w:t>‫שטרי החכירה שהסדירו את חכ ירת הזכויות בדירות כולן ‪ .‬שטרי החכירה‬</w:t>
        <w:br/>
        <w:t>‫קובעים אף הם מסגרת כללית המתייחסת לרכוש המשותף וזו לשונה ]סעיף ‪)3‬א(‬</w:t>
        <w:br/>
        <w:t>‫לשטר[‪:‬‬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‫"דמי החכירה עבור הנכסים נקבעו לסך של ‪ ....‬אליהם מתווסף‬</w:t>
        <w:br/>
        <w:t>‫החלק היחסי החל על הנכסים של כל ההוצאות הקשורות בניהול‬</w:t>
        <w:br/>
        <w:t>‫הבית הנ "ל ובהוצאות המשותפות האחרות הדרושות לבדק הרכוש‬</w:t>
        <w:br/>
        <w:t>‫המשותף והבטחת השירותים בבית הנ"ל"‬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 הצדדים אוחזים בתנאי החכירה המצוטט לעיל אולם כל אחד מהם נותן‬</w:t>
        <w:br/>
        <w:t>‫פרשנות שונה‪.‬‬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‫ככלל אני מוצאת להדגיש את שתי העובדות הבאות‪ ,‬עליהן אין מחלוקת‪:‬‬          ‫‪.7‬‬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סל השירותים בבית המשותף במתכונתו כפי שהיא ערב הגשת התביעה‬</w:t>
        <w:br/>
        <w:t>‫נוהג לפחות ‪ 15‬שנים‪ .‬לא שינוי בנסיבות אובייקטיביות כמו צרכים משתנים של‬</w:t>
        <w:br/>
        <w:t>‫הבית המשותף היווה העילה להגשת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בכל ‪ 15‬השנים האחרונות ניהלה את הבית המשותף חברה בע "מ‪ .‬בעליה‬</w:t>
        <w:br/>
        <w:t>‫ומנהלה הוא גם הבעלים והמנהל של התובעת ‪ .‬שכרה של חברת הניהול נגזר‬</w:t>
        <w:br/>
        <w:t>‫משיעור הוצאות האחזקה בפו על ]‪ :[cost+‬ככל שאלו עלו כך עלה שכרה של‬</w:t>
        <w:br/>
        <w:t>‫החברה‪.‬‬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‫ארבעה עדים חיצוניים זימנה התובעת לעדות מטעמה ‪ :‬ה"ה שלמה מרגולין ‪ ,‬אורי‬        ‫‪.8‬‬</w:t>
        <w:br/>
        <w:t>‫אונגר‪ ,‬ירון מט ויוחאי ארצי ‪ .‬לפי העובדות שהם הביאו בפנינו ניתן להסיק‬</w:t>
        <w:br/>
        <w:t>‫שהנדון‪ ,‬היינו המבנה נושא הדיון כאן ‪ ,‬אינו דומה לראיה הם המבנים המנוהלים‬</w:t>
        <w:br/>
        <w:t>‫על ידיהם ‪ .‬המבנים האחרים מורכבים יותר ‪ ,‬עתירי קומות ויחידות ‪ ,‬הגם‬</w:t>
        <w:br/>
        <w:t>‫שהמבנה הנדון גם הוא לא זעיר ‪ ,‬התכנון הפנימי של המבנים שונה ‪ ,‬ובעיקר –‬</w:t>
        <w:br/>
        <w:t>‫במבנים האחרים קיימת הפרדת ניהול ‪ ,‬מה שאין כאן כל עוד תביעה להפרדת‬</w:t>
        <w:br/>
        <w:t>‫ניהול תלויה ועומדת ‪ ,‬וטרם הוכרעה ‪ .‬ככל שיש בעדויות הללו רלבנטי ות תימצא‬</w:t>
        <w:br/>
        <w:t>‫התייחסות אליהן בגוף הטקסט‪.‬‬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‫שירותי שמירה במבואת הבית המשותף‬        ‫‪.9‬‬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התובעת בדעה ששירותי השמירה הניתנים על דרך של איוש עמדת שומר‬</w:t>
        <w:br/>
        <w:t>‫בכניסה למבואת הבית אינם נדרשים לפי הדין ולכן אין לכפות הוצאה זו על‬</w:t>
        <w:br/>
        <w:t>‫התובעת‪ .‬התובעת גם בקשה באמצעות העדים מטעמה להראות כי השמירה‬</w:t>
        <w:br/>
        <w:t>‫שמבוצעת כלל אינה אפקטיבית לא לגבי החניון שבבעלות ה ולא בכלל ‪ .‬הנתבעת‬</w:t>
        <w:br/>
        <w:t>‫לעומת זאת רואה יתרון בהימצאות שומר במבואת הבית וראיה לכך שעמדת‬</w:t>
        <w:br/>
        <w:t>‫השמירה מאוישת שנים רבות‪.‬‬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‫לדעתי דין התביעה ברכיב זה להידחות‪ .‬אלו נימוקי החלטתי‪:‬‬    ‫)ב(‬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 מאבטח‬      ‫‪ −‬ההתפלמסות של התובעת אם ענין לנו בשומר או שוער‬</w:t>
        <w:br/>
        <w:t>‫אינה רלבנטית‪ .‬יהיה שמו כאשר יהא – תוכן התפקיד הוא שרלבנטי‪.‬‬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−‬עסקינן בבית משותף מורכב ולא רק מבחינת המערכות המשותפות בו ‪.‬‬</w:t>
        <w:br/>
        <w:t>‫הוא מתנשא לגובה של ‪ 14‬קומות ]לרבות שתי קומות חניון ‪ ,‬קומת ביניים וקומת‬</w:t>
        <w:br/>
        <w:t>‫גג[‪.‬‬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−‬במבואת הכניסה אין יחידות עסקיות פעילות ‪ ,‬גם אין בה מצלמו ת‬</w:t>
        <w:br/>
        <w:t>‫‪,‬‬    ‫אבטחה; לעומת זאת המבואה מכילה מונים של מתקנים משותפים שונים‬</w:t>
        <w:br/>
        <w:t>‫כניסה למעליות ותחילתו של גרם מדרגות פנימי‪.‬‬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−‬הותרת מבואת הכניסה ללא עין פקוחה על הבאים בשערי הבנין תפגום‬</w:t>
        <w:br/>
        <w:t>‫באופן מובהק בשמירה על תקינות אותם מתקנים משותפים ‪ .‬היא גם תפגום‬</w:t>
        <w:br/>
        <w:t>‫ביכולת לשמור על תקינות המתקנים המשותפים שעל גג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−‬בעלי הדירות בבית המשותף עמדו על חשיבות הפונקציה הזו וכבר לפני‬</w:t>
        <w:br/>
        <w:t>‫שנים רבות איישו אותה‪ .‬התובעת כבעלת החניון לא זו בלבד שלא מחתה על רכיב‬</w:t>
        <w:br/>
        <w:t>‫זה בסל השירותים אלא גם שילמה את חלקה היחסי בהוצאה זו ‪ .‬בעלי הדירות‬</w:t>
        <w:br/>
        <w:t>‫בבית הנדון ראו באיוש המבואה לבית ‪ -‬צורך‪.‬‬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−‬לא הוכח כי השתנה משהו עובדתי‪ -‬אובייקטיבי‪ ,‬לא כל שכן לא בצרכי‬</w:t>
        <w:br/>
        <w:t>‫הבית המשותף ‪ ,‬כדי ל הורות על הפסקת השירות או פטור מתשלום לבעל דירה‬</w:t>
        <w:br/>
        <w:t>‫המתנגד לשירות זה ‪ .‬העובדה שהתובעת באופן חד‪ -‬צדדי חדלה להסכים למתן‬</w:t>
        <w:br/>
        <w:t>‫השירות אינה פוטרת אותה מהתשלום‪.‬‬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−‬ככל שהתובעת בדעה שהתפקיד – יהיה כינויו כאשר יהא ‪ -‬אינו ממולא‬</w:t>
        <w:br/>
        <w:t>‫באופן מיטבי‪ ,‬בשים לב להגדרתו על ידי נציגות הבית המשותף כמי שמזמינה את‬</w:t>
        <w:br/>
        <w:t>‫השירות אצל ספק השירות ‪ ,‬אזי מקומה של הביקורת בפורום האסיפה הכללית‬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הדירות או בשיח ענייני עם חברי הנציגות ‪ .‬אפשר שהשירות יטוייב אם‬</w:t>
        <w:br/>
        <w:t>‫התשלום בגינו יהיה גבוה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−‬באנלוגיה‪ ,‬אני מוצאת להביא מפסק דינה של כב ' השופטת כתוארה אז‬</w:t>
        <w:br/>
        <w:t>‫גב' גילאור בע"א )חיפה( ‪ 1020/03‬בובליל נ' שטיינר שם נפסק‪:‬‬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...‬אין דומה מצב בו צד קנה בתום‪ -‬לב נכס ובלא ידיעה על‬</w:t>
        <w:br/>
        <w:t>‫הסכמים בין בעליו הקודמים לצד ג '‪ ,‬למציאות בה ידע הקונה על‬</w:t>
        <w:br/>
        <w:t>‫ההסכמים‪ ,‬וראה תוצאותיהם בשטח"‬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‫)לא פורסם(‪.‬‬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‫כאן התובעת ידעה על ההסכם להעסיק פונקציה של שמירה ויתרה מכך ‪ ,‬גם‬</w:t>
        <w:br/>
        <w:t>‫השתתפה במימון ‪ .‬בנסיבות אלה אין היא זכאית לפרוש מההס כם המחייב את כל‬</w:t>
        <w:br/>
        <w:t>‫בעלי הדירות עד אשר נסיבות תצדקנה ביטול או שינוי רכיב זה בסל השירותים ‪.‬‬</w:t>
        <w:br/>
        <w:t>‫זאת ועוד ‪ ,‬השמירה צריכה להינתן לטובת תחזוקת הרכוש המשותף ‪ ,‬מה שנמצא‬</w:t>
        <w:br/>
        <w:t>‫במקרה זה ‪ .‬ככל שבעלי הדירות מפיקים הנאה עודפת לטובת היחידות שלהם עצמן‬</w:t>
        <w:br/>
        <w:t>‫– כנגזרת ממיקומה של כל יחידה‪ ,‬מה טוב‪.‬‬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−‬מקל וחומר אפשר לגזור גם מפסק דינו של כב ' השופט דרורי בע "א‬</w:t>
        <w:br/>
        <w:t>‫]י‪-‬ם[ ‪ 4329/03‬וינברגר נ' נציגות הבית המשותף ברח ' אוסישקין ‪ 21‬י‪-‬ם ]תק‪-‬מח‪-‬‬</w:t>
        <w:br/>
        <w:t>‫‪ [7499-1-2004‬שם הוא מציין ש היה רואה גם בהתקנת דלת ‪ +‬אינטרקום חדשים‬</w:t>
        <w:br/>
        <w:t>‫בחינת 'יש מאין' הוצאה לאחזקת הרכוש המשותף בה חייב לשאת כל בעל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‫רכיב המים במכלול הוצאות הבית המשותף –‬        ‫‪.01‬‬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רק את‬       ‫)א( התובעת בדקה ומצאה שנציגות הבית המשותף מממנת‬</w:t>
        <w:br/>
        <w:t>‫הוצאות אחזקת הרכוש המשותף אלא גם את הוצאות המים של כל יחידות הבית‪,‬‬</w:t>
        <w:br/>
        <w:t>‫למעט החניון של התובעת‪.,‬‬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התובעת אינה טוענת שזכותה לחדול מהשתתפות במימון הסדר זה נטועה‬</w:t>
        <w:br/>
        <w:t>‫בשינוי נסיבתי‪ -‬עובדתי כלשהו ‪ ,‬למשל שהיחס בין הוצאות המים לאחזקת הרכוש‬</w:t>
        <w:br/>
        <w:t>‫המשותף הצטמצמו באופן שהשתנה היחס בין כמות המים לטובת היחידות‬</w:t>
        <w:br/>
        <w:t>‫לעומת כמות המים לטובת הרכוש המשותף ‪ .‬התובעת מצדיקה את זכותה לחדול‬</w:t>
        <w:br/>
        <w:t>‫ממציאות זו רק ברצונה לשים באחת סוף להסדר שאינו מחויב לפי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הנתבעת לעומת זאת מבקשת להותיר את ההסדר על כנו שכן התגבש‬</w:t>
        <w:br/>
        <w:t>‫לכלל נוהג‪ ,‬בהסכמה של התובעת ששילמה את חלקה לפיו שנים רבות ‪ .‬ועוד – אין‬</w:t>
        <w:br/>
        <w:t>‫בבית המשותף צרכני מים חריגים שיצדיקו התקנת מוני מים פרטיים לעת הזו‬</w:t>
        <w:br/>
        <w:t>‫מקום שלא הותקנו מונים פרטיים בעת שנבנה הבית המשותף‪.‬‬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מסכימה עם עמדת הנתבעת‪:‬‬         ‫)ד(‬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−‬אמנם אין מחלוקת על כך שמונה מים אחד משמש הן את היחידות‬</w:t>
        <w:br/>
        <w:t>‫]למעט זו של התובעת [ והן את הרכוש המשותף ‪ .‬גם לא יכולה להיות מחלוקת על‬</w:t>
        <w:br/>
        <w:t>‫כך שמים המשמשים את היחידות ]מטבחים‪ ,‬שירותים[ אינם מהווים אחזקה‬</w:t>
        <w:br/>
        <w:t>‫שוטפת של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−‬יחד עם זאת לא מדובר בהפרד ה דיכוטומית ‪ ,‬הכל הינו תלוי נסיבות ‪.‬‬</w:t>
        <w:br/>
        <w:t>‫‪ 12‬קומות לפחות ‪ .‬כמו כן‬     ‫בבית הנדון קיים חדר מדרגות המתנשא לגובה של‬</w:t>
        <w:br/>
        <w:t>‫משמשות בו מעליות ‪ .‬מבואת הכניסה המשותפת היא מבואה רחבת ידיים ‪ .‬אין‬</w:t>
        <w:br/>
        <w:t>‫ספק שהחלק המהווה רכוש משותף שמצריך תחזוקה באמצעות מים אינו בטל‬</w:t>
        <w:br/>
        <w:t>‫בששים‪.‬‬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−‬זאת ועוד ‪ ,‬אף לא אחת מהיחידות אינה משמשת למגורים ‪ ,‬אופיין‬</w:t>
        <w:br/>
        <w:t>‫דומה‪.‬‬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−‬הוכח‪ ,‬דווקא באמצעות עד שהוזמן מטעם התובעת ‪ ,‬העד ירון מט ‪,‬‬</w:t>
        <w:br/>
        <w:t>‫שמקום בו היחידות הן הומוגניות בעיקרן וצריכת המים בעטיים של השימושים‬</w:t>
        <w:br/>
        <w:t>‫בהן היא אפסית ‪ ,‬לא מותקן מונה נפרד לכל יחידה ‪ ,‬ובלשונו‪" :‬למשרדים אין‬</w:t>
        <w:br/>
        <w:t>‫מונה מים כי צריכת המי ם במשרדים היא אפסית ‪ ...‬משיכת המים לצורך‬</w:t>
        <w:br/>
        <w:t>‫שימוש במשרדים זה לדברים פעוטים שבאופן יחסי לכמות המים שאנו צורכים‬</w:t>
        <w:br/>
        <w:t>‫לא כדאי לשים שעון" עמ' ‪ 12‬שו' ‪.29-32‬‬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−‬יישום העתירה של התובעת מחייב התקנת מוני מים פרטיים בכל‬</w:t>
        <w:br/>
        <w:t>‫קומה וקומה ‪ ,‬לכל יחידה צרכנית בבית המשותף ‪ .‬ההוצאה הכספית ה כרוכה‬</w:t>
        <w:br/>
        <w:t>‫ביישום עתירה זו גדולה באופן בלתי סביר ובלתי מידתי ‪ .‬חוסר הסבירות גם עולה‬</w:t>
        <w:br/>
        <w:t>‫מעצם העובדה שהתובעת לא הביאה נתונים על צריכת היתר הנזקפת לחובתה‬</w:t>
        <w:br/>
        <w:t>‫נכון להיום לעומת עלות התקנת מוני מים חדשים‪.‬‬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−‬מאותן הסיבות האובייקטיביות לפיהן ראתה התובעת להותיר את‬</w:t>
        <w:br/>
        <w:t>‫המצב על כנו במש ך שנים רבות ‪ ,‬מציאות אובייקטיבית שלא השתנתה ‪ ,‬יש‬</w:t>
        <w:br/>
        <w:t>‫להותיר את המצב על כנו גם לעתיד כל עוד לא תחליט אחרת האסיפה הכללית‬</w:t>
        <w:br/>
        <w:t>‫של בעלי הדירות‪ ,‬שבידיה הכוחות המשפטיים לשנות את המציאות‪.‬‬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−‬כב' השופטת וסרקרוג בדונה בטענת בעל דירה לחדול מנוהג הפוגע‬</w:t>
        <w:br/>
        <w:t>‫בזכויותיו‪ ,‬קבעה עיקרון כללי ולפיו‪:‬‬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‫"באיזון הנכון בין הנטל המוטל בניהולו של בית משותף בלין‬</w:t>
        <w:br/>
        <w:t>‫שמירה קפדנית על יחס זהה חד‪ -‬ערכי ביחס התואם ‪ ,‬אין לתת‬</w:t>
        <w:br/>
        <w:t>‫משקל מכריע ו ‪/‬או בלעדי דווקא לאחרון ‪ .‬הגם שזכות הקנין עוגנה‬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‫בחוק יסוד ‪ :‬כבוד האדם וחירותו ‪ ,‬כזכות יסוד ‪ ,‬אין היא זכות‬</w:t>
        <w:br/>
        <w:t>‫באיזון האופקי בהשוואה‬     ‫מוחלטת במובן זה שמשקלה הסגולי‬</w:t>
        <w:br/>
        <w:t>‫לזכויות יסוד אחרות – וסדר ציבורי – ושכונתי בכלל זה – תהא‬</w:t>
        <w:br/>
        <w:t>‫לעולם בעלת משקל מכריע"‬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‫ר' ע"א ]חי'[ ‪ 1688/00‬נציגות הדיירים במצפה ורדיה נ ' בלהה‪ ,‬תק‪-‬מח‪-‬‬</w:t>
        <w:br/>
        <w:t>‫‪.2002]1[8499‬‬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−‬אותה חשיבה הביאה את בית המשפט המחוזי בירושלים דווקא לקבל‬</w:t>
        <w:br/>
        <w:t>‫את הטענה בדבר חוסר סבירות לחייב בעל דירה בנשיאה בהוצאות מים מקום‬</w:t>
        <w:br/>
        <w:t>‫שקיים מונה מים אחד ‪ .‬ר' ע"א ]י‪-‬ם[ ‪ 1373/00‬רוט נ ' נציגות הבית המשותף תק‪-‬‬</w:t>
        <w:br/>
        <w:t>‫‪,‬‬      ‫מח‪ .4792-2-2001-‬שם ייעודו של הבית המשותף היה לקליניקות רפואיות‬</w:t>
        <w:br/>
        <w:t>‫פונקציות שמהוות צרכני מים משמעותיים לעומת הרכוש המשותף כצרכן מים ‪.‬‬</w:t>
        <w:br/>
        <w:t>‫שם התובעת היתה בעלים של מחצית היחידות בבית ‪ ,‬אך לא איכלסה אף לא‬</w:t>
        <w:br/>
        <w:t>‫אחת מהן‪ .‬בנסיבות אלו מצא בית המשפט חוסר מידתיות ב 'העמסת' כל הוצאות‬</w:t>
        <w:br/>
        <w:t>‫המים והביוב על הקופה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−‬טיעון נוסף התומך בעמדת הנציגות היא האפשרות השמורה לתובעת‬</w:t>
        <w:br/>
        <w:t>‫לעשות אף היא שימוש במים המשותפים‪.‬‬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‫ביטוח –‬    ‫‪.11‬‬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כאן אני מוצאת להביא קודם את עמדת הנציגות הנתבעת ולאחריה את זו‬</w:t>
        <w:br/>
        <w:t>‫של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,‬אותו הנחילה‬      ‫)ב( הנתבעת מדגישה את היתרון של הביטוח הנוהג כיום‬</w:t>
        <w:br/>
        <w:t>‫התובעת ובו צידדה בכל אסיפה כללית שהתקיימה בכל שנה ‪ ,‬ומכל מקום מעולם‬</w:t>
        <w:br/>
        <w:t>‫לא בקשה להתנער ממנו ‪ .‬יתרונו של ההסדר לא רק בביטוח המבנה לרבות קיר ות‬</w:t>
        <w:br/>
        <w:t>‫חיצוניים שהוא עיקר ‪ ,‬אלא גם בביטוח אובדן רווחים לעסקים המתנהלים בבנין ‪,‬‬</w:t>
        <w:br/>
        <w:t>‫שעלותו היחסית מסך כל ההוצאות על הביטוח הן זניחות ]כ‪ .[3%-‬ועוד‪ ,‬פוטנציאל‬</w:t>
        <w:br/>
        <w:t>‫היתרון היחסי של התובעת מביטוח אובדן הרווחים גדול יותר מכפי שהוא לכל‬</w:t>
        <w:br/>
        <w:t>‫יחידה אחרת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‫)ג( התובעת לעומת זאת ע ומדת על כך שבהיעדר דרישה בדין לביטוח מבנה‬</w:t>
        <w:br/>
        <w:t>‫אין לחייב אותה במימון הוצאה זאת ‪ .‬התובעת חזרה על אותה העמדה גם‬</w:t>
        <w:br/>
        <w:t>‫בתשובה לסיכומי הנתבעת ‪ ,‬למרות העובדה ש שם הוצגו הנתונים לעלות השולית‬</w:t>
        <w:br/>
        <w:t>‫של הדרישה למול היתרון שמקים הסדר ביטוחי זה‪.‬‬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‫)ד( דעתי כדעתה של הנציגות הנתבעת ‪ ,‬מנימוקים ש בגינם גם נדחתה העתירה‬</w:t>
        <w:br/>
        <w:t>‫בסוגית מימון המים ‪ :‬דומה שהתובעת מבקשת 'לשפוך את התינוק עם המים '‪.‬‬</w:t>
        <w:br/>
        <w:t>‫במובהק ביטוח המבנה הינו נוהג שלא רק שראוי לאמצו אלא שהבית הנדון אכן‬</w:t>
        <w:br/>
        <w:t>‫‪ .‬רכיב אובדן‬      ‫אימץ אותו ומקפיד לרכוש פוליסות לביטוח המבנה בכל שנה‬</w:t>
        <w:br/>
        <w:t>‫הרווחים‪ ,‬שלא נסתר ע "י התובעת ‪ ,‬הוא זני ח לעומת היתרון הפוטנציאלי שעומד‬</w:t>
        <w:br/>
        <w:t>‫לתובעת‪ ,‬גם לפי עדות מנהלה‪.‬‬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‫אחזקת שטחים פרטיים –‬       ‫‪.21‬‬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‫)א( התובעת עתרה לסעד שיורה לנציגות שלא לתחזק שטחים פרטיים במימון‬</w:t>
        <w:br/>
        <w:t>‫הקופה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‫)ב( התובעת לא הוכיחה ששטחים פרטיים בבית המשותף מתוחזקים במימון‬</w:t>
        <w:br/>
        <w:t>‫הקופה המשותפת‪ ,‬ומכאן שלא ראיתי ליתן צו‪.‬‬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הנימוקים דלעיל מצאתי שהתובעת לא הרימה את נטל השכנוע באף לא‬             ‫‪.31‬‬</w:t>
        <w:br/>
        <w:t>‫אחת מהעתירות המתייחסות לרכיבי סל השירותים המקובל והנוהג בבית‬</w:t>
        <w:br/>
        <w:t>‫המשותף מזה שנים ‪ ,‬ולכן דין תביעתה להידחות ‪ .‬תנא דמסייע לדחיית התביעה‬</w:t>
        <w:br/>
        <w:t>‫היא העובדה שבמשך שנים רבות ‪ ,‬כל עוד מנהל התובעת היה גם מנהל חברת‬</w:t>
        <w:br/>
        <w:t>‫האחזקה והיה ל ו אינטרס עסקי בהגדלת סל השירותים שימומנו מהקופה‬</w:t>
        <w:br/>
        <w:t>‫המשותפת‪ ,‬לא קמה שום הסתייגות מצד התובעת לאופן זה של ניהול ומימון‬</w:t>
        <w:br/>
        <w:t>‫השירותים מהקופה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מניעה שהתובעת תעלה את הסתייגויותיה כהצעות לסדר במסגרת אספות‬           ‫‪.41‬‬</w:t>
        <w:br/>
        <w:t>‫כלליות של הבית המשותף ‪ ,‬לא כל שכן מקום שתשתנינה נסיבות עובדתיות‪.‬‬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מחייבת את התובעת לשלם לנתבעת הוצאות משפט ושכ "ט עו"ד בסכום כולל‬        ‫‪.51‬‬</w:t>
        <w:br/>
        <w:t>‫של ‪ .₪ 8,000‬הסכום ישולם לידי ב "כ הנתבעת בתוך ‪ 30‬יום שאם לא כן יישא‬</w:t>
        <w:br/>
        <w:t>‫הפרשי הצמדה וריבית כחוק מיום הגשת התביעה ]‪ [19.3.12‬ועד התשלום המלא‬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‫‪31/08/2014‬‬   ‫ניתן בהעדר הצדדים ביום ה'‪/‬אלול‪/‬תשע"ד‬</w:t>
        <w:br/>
        <w:t>‫העתקים יישלחו לב"כ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‫צפורה פיגנבוים‬</w:t>
        <w:br/>
        <w:t>‫מפקחת בכירה על רישום מקרקעין‬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8/77/2012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