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5/595/2013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2014-04-30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ירושלמי ‪ 6‬תל אביב‬               ‫התובעת‪:‬‬</w:t>
        <w:br/>
        <w:t>‫ע"י ב"כ עוה"ד גיא אלתגר‬</w:t>
        <w:br/>
        <w:t>‫מרחוב ירושלמי ‪ 6‬תל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‫איתי חיים מרמרי‬              ‫הנתבע‪:‬‬</w:t>
        <w:br/>
        <w:t>‫ע"י ב"כ עוה"ד דורי גורן‬</w:t>
        <w:br/>
        <w:t>‫מרחוב היצירה ‪ 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ברחוב ירושלמי ‪ 6‬תל אביב הבנוי על חלקה ‪ 215‬בגוש ‪) 6106‬להלן‬</w:t>
        <w:br/>
        <w:t>‫"הבית"(‪.‬‬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נציגות הבית‪.‬‬</w:t>
        <w:br/>
        <w:t>‫הנתבע הינו בעלים של דירה בבית הידועה כתת חלקה ‪) 12‬להלן‪" :‬דירת הנתבע"(‪.‬‬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עתרה לחיוב הנתבע בתשלום מיסי נציגות ובמתן סעדים אשר ימנעו מהנתבע להשתלט על‬</w:t>
        <w:br/>
        <w:t>‫מקום חניה שאינו שלו ולאסור על הנתבע לחסום רכבים של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הסדיר את תשלום מיסי הנציגות עובר להגשת התביעה‪ ,‬הוא אינו חוסם או מפריע‬</w:t>
        <w:br/>
        <w:t>‫לחניות של אחרים כאשר דווקא ב"כ התובעת הוא זה אשר נוהג כאמור ומדובר בחניה קבועה‬</w:t>
        <w:br/>
        <w:t>‫המבוצעת על ידי הנתבע מזה כעשור שנים‪ .‬עוד נטען כי מדובר‪ ,‬למעשה‪ ,‬בתביעה אישית‪.‬‬</w:t>
        <w:br/>
        <w:t>‫ביום ‪ 20.01.14‬נערך דיון בתובענה ובסיומו נקבע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הרבה לדון בתיק זה שהרי הסעד היחיד שנותן לדון בו הוא הבקשה למתן צו אשר יאסור על‬</w:t>
        <w:br/>
        <w:t>‫הנתבע לחסום כלי רכב חונים‪ .‬במיוחד אמורים הדברים כאשר מדובר בבית רשום ובדירות לרובן‬</w:t>
        <w:br/>
        <w:t>‫חניות צמודות‪ .‬למעשה‪ ,‬אין מחלוקת כלל בנוגע לזכויות הקנייניות‪ .‬אף שהנתבע מאשר בדיון כי‬</w:t>
        <w:br/>
        <w:t>‫אין לחסום רכבים חונים הוא עומד על קיום הדיון לאור טענתו כי לב"כ התובעת אין ייפוי כח לנהל‬</w:t>
        <w:br/>
        <w:t>‫את התיק בשמה‪ .‬לעיתים נדירות במיוחד מתקבלת טענה זו שהרי כל ענינה בייצוג וכאשר לתיק‬</w:t>
        <w:br/>
        <w:t>‫הוגש ייפוי כח חתום כדין סמכותו של בית המשפט בהקשר זה הינה מצומצמת ביותר‪ .‬אם כטענת‬</w:t>
        <w:br/>
        <w:t>‫הנתבע התובעת עצמה‪ ,‬נציגות הבית‪ ,‬איננה חפצה בניהול ההליך הרי שזו יכולה הייתה ויכולה‬</w:t>
        <w:br/>
        <w:t>‫עדיין לחזור בה ממנו‪ .‬אולם‪ ,‬משעה שחברת נציגות התייצבה וכך גם ב"כ ברור כי התובעת עומדת‬</w:t>
        <w:br/>
        <w:t>‫על קיומו של ההליך‪ .‬הצעתי לצדדים הצעה להסדר שיביא לסילוק המחלוקת במינימום מטענים‪,‬‬</w:t>
        <w:br/>
        <w:t>‫רגשיים וכלכלים‪ ,‬אך לא עלה בידי לשכנעם להסכים להסדר זה ומשכך אין מנוס מלקבוע את התיק‬</w:t>
        <w:br/>
        <w:t>‫לשמיעת ראיות על כל המשמעויות והעליות הכרוכות בכך"‪.‬‬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נקבע התיק להגשת ראיות הצדדים וביום ‪ 03.04.14‬נערך דיון לשמיעת עדויות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‫אין בידי לקבל את טענת הנתבע כאילו מדובר בהליך דנן בתביעה אישית או בכזו שלא יכולה היתה‬</w:t>
        <w:br/>
        <w:t>‫התובעת להגישה‪.‬‬</w:t>
        <w:br/>
        <w:t>‫ראשית‪ ,‬מכתב התביעה עולה בבירור כי התובעת הינה נציגות הבית שעה שנרשם כי זו מוגשת‬</w:t>
        <w:br/>
        <w:t>‫"באמצעות נציגיה"‪.‬‬</w:t>
        <w:br/>
        <w:t>‫כך גם הנתבע הבין את הדברים ‪ -‬בכתב ההגנה הוא מגדיר את התובעת כ‪" -‬נציגות הבית המשותף‬</w:t>
        <w:br/>
        <w:t>‫ברחוב ירושלמי ‪ 6‬בתל אביב באמצעות‪ "...‬ובגוף כתב ההגנה הוא מתייחס ל‪" -‬תובעת" ולא ל‪-‬‬</w:t>
        <w:br/>
        <w:t>‫"תובע" או "תובעים"‪ .‬זאת ועוד‪ .‬מטיעוני הנתבע בדיון מיום ‪ 20.01.14‬עולה הבנה ברורה וחד‬</w:t>
        <w:br/>
        <w:t>‫משמעית לפיה מדובר בתביעת הנציגות‪ ,‬שהרי כל טענתו בהקשר להליך דנן היתה בדבר העדר‬</w:t>
        <w:br/>
        <w:t>‫סמכות של עו"ד אלתגר לייצג את הנציגות‪/‬התובעת בהליך )טענה שלא יכולה לעמוד אם מדובר‬</w:t>
        <w:br/>
        <w:t>‫בתביעה אישית(‪ .‬לבסוף‪ ,‬בעדותו בפני מאשר הנתבע במפורש ‪" -‬כן הבנתי שזו תביעה של הנציגות‬</w:t>
        <w:br/>
        <w:t>‫שהגשתי את כתב ההגנה" )עמוד ‪ 8‬שורה ‪.(23‬‬</w:t>
        <w:br/>
        <w:t>‫שנית‪ ,‬התביעה הוגשה גם בגין חוב בתשלום מיסי נציגות )שבינתיים הוסדר(‪ .‬ברי כי תביעה שכזו‬</w:t>
        <w:br/>
        <w:t>‫יכולה להיות מוגשת אך ורק על ידי הנציגות‪.‬‬</w:t>
        <w:br/>
        <w:t>‫שלישית‪ ,‬סעיף ‪ 69‬לחוק המקרקעין‪ ,‬תשכ"ט ‪) 1969 -‬להלן‪" :‬חוק המקרקעין"( קובע כי נציגות‬</w:t>
        <w:br/>
        <w:t>‫הינה מורשה של בעלי הדירות‪" :‬הנציגות תשמש מורשה של כל בעלי הדירות בכל ענין הנוגע‬</w:t>
        <w:br/>
        <w:t>‫להחזקתו התקינה ולניהולו של הבית המשותף‪ ,‬והיא זכאית בענינים אלה להתקשר בחוזים ולהיות‬</w:t>
        <w:br/>
        <w:t>‫צד בכל הליך משפטי ובכל משא ומתן אחר בשם כל בעלי הדירות"‪ .‬סמכויותיה של הנציגות‬</w:t>
        <w:br/>
        <w:t>‫הובהרו היטב בהלכה שנפסקה בע"א ‪ 98/80‬נציגות הבית המשותף רחוב רבי עקיבא ‪ ,77‬לוד נ‪.‬‬</w:t>
        <w:br/>
        <w:t>‫קדמת לוד בע"מ ואח'‪ ,‬פד"י לו)‪ .21 (2‬בנסיבות המקרה דנן מדובר בתובענה שעניינה שימוש‬</w:t>
        <w:br/>
        <w:t>‫המבוצע ברכוש המשותף‪ .‬עניינה הברור של תובענה זו הוא לב ליבו של עניין הקשור ב"החזקתו‬</w:t>
        <w:br/>
        <w:t>‫וניהולו של הבית המשותף" ולפיכך מוסמכת התובעת להגיש התביעה‪.‬‬</w:t>
        <w:br/>
        <w:t>‫רביעית‪ ,‬העובדה כי ב"כ התובעת הינו גם בעל דירה בבית וכי בינו לבין הנתבע סכסוך אישי בולט‬</w:t>
        <w:br/>
        <w:t>‫לעין )כפי שעלה בנקל מכתב ההגנה והדיונים בפני(‪ ,‬אין בה די כדי להצדיק את שלילת זכות הייצוג‬</w:t>
        <w:br/>
        <w:t>‫של התובעת‪ .‬רק בנסיבות חריגות ביותר תתקבל טענה של בעל דירה‪ ,‬נתבע בהליך משפטי‪ ,‬כי אין‬</w:t>
        <w:br/>
        <w:t>‫הנציגות זכאית לייצוג משפטי של אחד מבעלי הדירות האחרים בבית )ודאי כאשר זה ניתן לא‬</w:t>
        <w:br/>
        <w:t>‫תשלום כפי שיפורט להלן(‪.‬‬</w:t>
        <w:br/>
        <w:t>‫לגופה של תובענה אין‪ ,‬למעשה‪ ,‬מחלוקת עובדתית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כל חניה ברכוש המשותף איננה יכולה להיות כזו אשר יש בה משום חסימה של כלי‬</w:t>
        <w:br/>
        <w:t>‫רכב אחרים‪ .‬כך גם מאשר הנתבע "אני לא חולק על זה שלא צריך לחסום בחנייה" )עמוד ‪ 1‬שורה‬</w:t>
        <w:br/>
        <w:t>‫‪.(25‬‬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בדבר מיקומן של החניות בבית‪ ,‬הצמודות והציבוריות‪ ,‬על פי מסמכי רישום הבית‬</w:t>
        <w:br/>
        <w:t>‫המשותף )נספח י"א 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לדירת הנתבע אין חניה צמודה )ר' נספח א' לתצהיר התובעת ועמוד ‪ 7‬שורה ‪.(12‬‬</w:t>
        <w:br/>
        <w:t>‫אין מחלוקת כי החניות בפועל ברחבת החניה בבית אינן תואמות את מיקום החניות על פי מסמכי‬</w:t>
        <w:br/>
        <w:t>‫רישום הבית המשותף )ר' נספח י"ב לתצהיר הנתבע(‪.‬‬</w:t>
        <w:br/>
        <w:t>‫אין מחלוקת בנוגע למיקומה של חניית הנתבע בפועל ב‪ 10 -‬השנים האחרונות ‪" -‬סעיף ‪ 18‬ז'‬</w:t>
        <w:br/>
        <w:t>‫לתצהיר ונספח י"ב – זו החנייה שאני חונה בה‪ .‬אני מחנה בה על בסיס יומי למעט יוצאי דופן מאוד‬</w:t>
        <w:br/>
        <w:t>‫בודדים‪ .‬ש‪.‬ת נספחים ז' ‪ 1‬עד ז' ‪ 8‬לתצהיר התובעת ‪ -‬ז'‪ 1‬אני לא מזהה את מס' הרכב‪ ,‬ז'‪ 2‬זה שלי‪.‬‬</w:t>
        <w:br/>
        <w:t>‫ש‪.‬ת סעיף ‪ 18‬ז' ‪ -‬אמת אני חונה בחנייה הזו ב‪ 10-‬שנים האחרונות" )עמוד ‪ 7‬שורות ‪.(14-17‬‬</w:t>
        <w:br/>
        <w:t>‫צירוף הנתונים העובדתיים האמורים מלמד על כי חניית הנתבע ברכוש המשותף‪ ,‬במקום בו הוא‬</w:t>
        <w:br/>
        <w:t>‫מחנה את רכבו במשך השנים‪ ,‬מפריעה וחוסמת את הגישה לחניות הצמודות המסומנות באותיות‬</w:t>
        <w:br/>
        <w:t>‫ט'‪ ,‬י'‪ ,‬יא' ו‪ -‬יב' במסמכי רישום הבית המשותף ולחניה המשותפת המסומנת באות יג' ובפועל‬</w:t>
        <w:br/>
        <w:t>‫גורמת לכך שלא ניתן להחנות רכבים על פי המיקומים המיועדים במסמכי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‫חניה שיש בה משום הפרעה וחסימה של גישה לקניין פרטי )חניות צמודות( ולרכוש משותף )חניה‬</w:t>
        <w:br/>
        <w:t>‫משותפת( לא יכולה להיות בגדר שימוש סביר ברכוש המשותף‪ ,‬בפרט כאשר בפועל הפך הנתבע‬</w:t>
        <w:br/>
        <w:t>‫חניה זו לחנייתו היחודית משך שנים כמצוטט לעיל מעדותו‪.‬‬</w:t>
        <w:br/>
        <w:t>‫זאת ועוד‪ .‬בעלי הדירות הביעו עמדתם בנוגע לשימושים בחצר הבית במסגרת מסמכי רישום הבית‬</w:t>
        <w:br/>
        <w:t>‫המשותף‪ .‬כך‪ ,‬מעבר לחניות הצמודות לדירות בבית נותרו וסומנו פרטנית גם מקומות חניה‬</w:t>
        <w:br/>
        <w:t>‫משותפים לכל בעלי הדירות‪ .‬מקום החניה שיחס לעצמו הנתבע במהלך ‪ 10‬השנים האחרונות אינו‬</w:t>
        <w:br/>
        <w:t>‫מצוי בין מקומות החניה המשותפים המיועדים והוא אינו מקום אשר יכול כלל לשמש לחניה לאור‬</w:t>
        <w:br/>
        <w:t>‫מיקומן של החניות המסומנות במסמכי הרישום‪.‬‬</w:t>
        <w:br/>
        <w:t>‫ויודגש‪ ,‬אין‪ ,‬למעשה‪ ,‬כל נפקות לשאלה מי מבעלי הדירות בבית הוא זה אשר הביא לחנייה בחצר‬</w:t>
        <w:br/>
        <w:t>‫הבית באופן שאיננו תואם את הזכויות הקנייניות הרשומות‪ .‬אף אם בעל דירה אחר גרם לאי הסדר‬</w:t>
        <w:br/>
        <w:t>‫בחנייה‪ ,‬אין הדבר מתיר לנתבע לעשות דין עצמי ולייחס לעצמו מקום חנייה חוסם ומפריע וללא‬</w:t>
        <w:br/>
        <w:t>‫זכויות קנייניות‪ .‬הליך זה מנוהל כנגד הנתבע אשר מודה כי הוא מחנה את רכבו באופן יומיומי שלא‬</w:t>
        <w:br/>
        <w:t>‫בהתאם למסמכי הרישום משך תקופה של ‪ 10‬שנים‪ .‬די בכך להצדיק קבלת התביעה כנגדו‪ .‬ככל‬</w:t>
        <w:br/>
        <w:t>‫שישנם בעלי דירות אחרים הגורמים לאי סדר בחניון הבית פתוחה הדרך לנציגות או לכל מי מבעלי‬</w:t>
        <w:br/>
        <w:t>‫הדירות שיחפוץ בכך‪ ,‬לנקוט כנגד אלו בכל הליך שימצא לנכון‪.‬‬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מקבל את התביעה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‫נאסר בזה על הנתבע להחנות את רכבו באיזה חלק מהרכוש המשותף או חניות צמודות בבית אשר‬</w:t>
        <w:br/>
        <w:t>‫יש בו כדי להוות חסימה של רכב אחר חונה או הפרעה כלשהי לשימוש באיזה מן החניות‬</w:t>
        <w:br/>
        <w:t>‫המסומנות על פי מסמכי רישום הבית המשותף‪ ,‬בין חניות צמודות ובין חניות משותפות‪.‬‬</w:t>
        <w:br/>
        <w:t>‫בכלל האמור אני קובע כי חניית הנתבע במקום החניה כמסומן בנספח י"ב לתצהירו הינה חניה‬</w:t>
        <w:br/>
        <w:t>‫מפריעה ואסורה ואיננה מהווה בגדר שימוש סביר ברכוש המשותף‪.‬‬</w:t>
        <w:br/>
        <w:t>‫למען הסר ספק יובהר כי זכות הנתבע‪ ,‬כזכות כל בעלי הדירות בבית‪ ,‬על בסיס כל הקודם זוכה‪,‬‬</w:t>
        <w:br/>
        <w:t>‫להחנות באיזה מן החניות המשותפות המסומנות במסמכי רישום הבית המשותף‪ .‬מוטב תעשה‬</w:t>
        <w:br/>
        <w:t>‫התובעת אם תקדים ותסמן את מיקומי החניות על פי מצב הזכויות הקנייניות‪.‬‬</w:t>
        <w:br/>
        <w:t>‫למעשה‪ ,‬הכרעה זו מוסכמת גם על הנתבע על פי סיכומיו )ר' סעיפים ‪ 22-25‬לסיכומים(‪.‬‬</w:t>
        <w:br/>
        <w:t>‫בהקשר זה אעיר כי אינני מוצא כל הצדקה‪ ,‬מוסרית או קניינית‪ ,‬להגביל זכות כלשהי של בעל דירה‪,‬‬</w:t>
        <w:br/>
        <w:t>‫לו חניה צמודה‪ ,‬להחנות גם בחניות המשותפות‪ .‬משמעות בקשת הנתבע בהקשר זה היא הקצאת‬</w:t>
        <w:br/>
        <w:t>‫מקום חניה יעודי לו )כפי שעשה בפועל בשנים האחרונות כאמור לעיל( ללא כל זכות קניינית לכך‪.‬‬</w:t>
        <w:br/>
        <w:t>‫נותר עתה לדון בשאלת הוצאות ניהול ההליך‪.‬‬</w:t>
        <w:br/>
        <w:t>‫הצדדים הכבירו בדיון בהקשר זה‪ ,‬בפרט בכל הקשור למועד ביצוע תשלום מיסי הנציגות על ידי‬</w:t>
        <w:br/>
        <w:t>‫הנתבע לחודשים ‪ .10-12/13‬בנסיבות דנן‪ ,‬לאור גובה החוב ועיתוי הסדרת התשלום‪ ,‬אינני מוצא כי‬</w:t>
        <w:br/>
        <w:t>‫יש בעניין זה להשפיע בדרך משמעותית על פסיקת ההוצאות בתיק‪ ,‬אם כי יש לזכור שאין מחלוקת‬</w:t>
        <w:br/>
        <w:t>‫בדבר האיחור הקצר בתשלום מיסי הנציגות לחודשים ‪) 10-11/13‬עמוד ‪ 6‬שורה 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לסוגיית החניה הרי שלמעשה התביעה נתקבלה‪.‬‬</w:t>
        <w:br/>
        <w:t>‫זאת ועוד‪ .‬כבר מראשית הדברים כאמור לעיל הסכים הנתבע‪ ,‬למעשה‪ ,‬לאשר התבקש במסגרת כתב‬</w:t>
        <w:br/>
        <w:t>‫התביעה‪ .‬גם בסיכומיו הוא מבקש‪ ,‬למעשה‪ ,‬כי אפסוק את אשר התבקש בכתב התביעה )ר' סעיפים‬</w:t>
        <w:br/>
        <w:t>‫‪16‬ב ו‪16 -‬ג(‪ .‬אף על פי כן‪ ,‬הנתבע עמד על ניהולו של ההליך עד תומו‪ ,‬בעיקר בטענת הייצוג‬</w:t>
        <w:br/>
        <w:t>‫שפורטה לעיל ונדחתה‪.‬‬</w:t>
        <w:br/>
        <w:t>‫בנסיבות אלו יש מקום לחייב את הנתבע להשיב לתובעת את אגרת התביעה בסך של ‪ ₪ 645‬בצירוף‬</w:t>
        <w:br/>
        <w:t>‫הפרשי הצמדה וריבית כדין מיום הגשת התביעה‪ ,09.12.13 ,‬ועד למועד התשלום בפועל‪.‬‬</w:t>
        <w:br/>
        <w:t>‫אומנם‪ ,‬ככלל זכאית התובעת בנסיבות דנן גם להחזר הוצאות בגין שכ"ט עו"ד‪ .‬דא עקא‪ ,‬שעה‬</w:t>
        <w:br/>
        <w:t>‫שהצהירה חברת הנציגות כי ייצוג התובעת ע"י עו"ד אלתגר נעשה ללא תשלום )עמוד ‪ 6‬שורה ‪(5‬‬</w:t>
        <w:br/>
        <w:t>‫אין מקום לחיוב את הנתבע בתשלום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התיק‪595/13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,‬הנתבע ישלם לגב' אפלבוים ועו"ד אלתגר דמי בטלה בסך של ‪ ₪ 500‬לכל אחד מהם בצירוף‬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דמי בטלה התחשבתי בכך שהתקיימו ‪ 2‬דיונים‪ ,‬הוגשו תצהירים וסיכומים בכתב‪.‬‬</w:t>
        <w:br/>
        <w:t>‫המזכירות תשלח לכל אחד מהצדדים העתק פסק הדין בדואר רשום עם אישור מסירה‪.‬‬</w:t>
        <w:br/>
        <w:t>‫ניתן בלשכתי היום ל' ניסן תשע"ד‪ 30 ,‬אפריל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5/595/2013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