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5/75/2014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2014-03-12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התיק‪75/14 :‬‬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.1‬עמית קוזי‬           ‫התובעים‪:‬‬</w:t>
        <w:br/>
        <w:t>‫‪ .2‬נטלי זריהן‬</w:t>
        <w:br/>
        <w:t>‫מרחוב אשרמן ‪17‬ב דירה ‪ 4‬תל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‫‪ .1‬אלון דסטגר‬            ‫הנתבעים‪:‬‬</w:t>
        <w:br/>
        <w:t>‫‪ .2‬דינה דסטגר‬</w:t>
        <w:br/>
        <w:t>‫מרחוב אשרמן ‪17‬ב דירה ‪ 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‫התובענה דנן עניינה בבית ברחוב אשרמן יוסף ‪ 17‬תל אביב הבנוי על חלקה ‪ 39‬בגוש ‪) 6163‬להלן‪:‬‬</w:t>
        <w:br/>
        <w:t>‫"הבית"(‪.‬‬</w:t>
        <w:br/>
        <w:t>‫ביום ‪ 11.03.14‬הגישו התובעים כתב תביעה מתוקן בהתאם להחלטתי מיום ‪ 26.02.14‬בב"ב ‪98/14‬‬</w:t>
        <w:br/>
        <w:t>‫בתיק ‪) 97/14‬הליך נוסף המתנהל בין התובעים דנן‪ ,‬ביחד עם תובעים נוספים‪ ,‬כנגד הנתבעים דנן‪,‬‬</w:t>
        <w:br/>
        <w:t>‫בגין עבודות בניה שהחלו הנתבעים לבצע ברכוש המשותף בבית( )להלן‪" :‬ההליך המקביל"(‪.‬‬</w:t>
        <w:br/>
        <w:t>‫התובעים עותרים לחיוב הנתבעים בתשלום סך של ‪ ₪ 5,000‬בגין תיקונים שביצעו בדירתם כתוצאה‬</w:t>
        <w:br/>
        <w:t>‫מחדירת מים מדירת הנתבעים‪ ,‬בתשלום הפסד ‪ 2‬ימי עבודה במהלך השיפוצים‪ ,‬בתשלום סך של‬</w:t>
        <w:br/>
        <w:t>‫‪ ₪ 1,900‬בגין גגון שהותקן בדירתם בשל נזקים מכוונים שנגרמו על ידי הנתבעים ובתשלום הוצאות‬</w:t>
        <w:br/>
        <w:t>‫משפט‪.‬‬</w:t>
        <w:br/>
        <w:t>‫בנוסף נתבקש צו המחייב את הנתבעים לסלק חומרי בנייה מחצר הבית‪ ,‬הכניסה וחדר המדרגות וכן‬</w:t>
        <w:br/>
        <w:t>‫לחייב את הנתבעים על פי פקודת ביזיון בית המשפט בגין שימוש המבוצע על ידם בגג בניגוד לפסק‬</w:t>
        <w:br/>
        <w:t>‫דין שניתן על ידי המפקחת הבכירה מירה אריאלי בתיקים ‪ 50/13‬ו‪) 51/13 -‬להלן‪" :‬ההליך‬</w:t>
        <w:br/>
        <w:t>‫הקודם"(‪.‬‬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את כתב התביעה בתיק זה הגעתי למסקנה כי אין למפקח על רישום מקרקעין סמכות‬</w:t>
        <w:br/>
        <w:t>‫לדון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המפקח על רישום מקרקעין להכריע בסכסוכים נקבעה בסעיף ‪ 72‬לחוק המקרקעין‬</w:t>
        <w:br/>
        <w:t>‫תשכ"ט‪) 1969-‬להלן‪" :‬החוק"( 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‫"‪) .72‬א( סכסוך בין בעלי דירות בבית משותף בדבר זכויותיהם או חובותיהם לפי התקנון או לפי‬</w:t>
        <w:br/>
        <w:t>‫סעיפים ‪ 59 ,58‬או ‪59‬א עד ‪59‬ח‪ ,‬לפי חוק המקרקעין )חיזוק בתים משותפים מפני רעידות אדמה(‪,‬‬</w:t>
        <w:br/>
        <w:t>‫התשס"ח‪ 2008-‬או לפי סעיפים ‪6‬נט עד ‪6‬סא‪21 ,‬ב ו‪27-‬ג לחוק הבזק‪ ,‬תשמ"ב‪ 1982-‬יכריע בו‬</w:t>
        <w:br/>
        <w:t>‫המפקח‪.‬‬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התיק‪75/14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  <w:br/>
        <w:t>‫)ד( האמור בסעיף זה אינו גורע מתקפו של הסכם למסור סכסוכים כאמור להכרעת בורר"‬</w:t>
        <w:br/>
        <w:t>‫בתי המשפט נתנו פירוש דווקני לסעיף ‪ 72‬המצוטט לעיל וקבעו כי אין להרחיב את פירושו‪.‬‬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שנקבע בד"נ ‪ 20/73‬שמע נגד סדובסקי ואח' פ"ד כ"ח )‪ (1‬עמ' ‪ 730‬בעמ' ‪ 733‬מפי מ"מ הנשיא‬</w:t>
        <w:br/>
        <w:t>‫זוסמן )כתוארו אז(‪" :‬סעיף ‪ 72‬לחוק המקרקעין ‪...‬מרחיב אמנם את סמכותו של המפקח‪ ,‬היכול‬</w:t>
        <w:br/>
        <w:t>‫עכשיו לדון גם בתביעת נזיקין בעילה של הסגת גבול‪ ,‬ולענין זה נעשתה סמכותו מקבילה לזו של‬</w:t>
        <w:br/>
        <w:t>‫בית המשפט‪ ,‬אך‪ ...‬אין הוא רשאי לדון בתביעות נזיקין אחרות"‪.‬‬</w:t>
        <w:br/>
        <w:t>‫לחיזוק טיעון זה יש להוסיף כי הלכה פסוקה היא שגם עילות המטרד והיפר חובה חקוקה אינן‬</w:t>
        <w:br/>
        <w:t>‫בסמכותו של המפקח )ראה ע"א ‪ 664/71‬עורקבי ואח' נגד נקר פ"מ ע"ח ‪ 130‬וכן ע"א ‪458/69‬‬</w:t>
        <w:br/>
        <w:t>‫שליט נגד גולדברג פ"ד כ"ד )‪.(231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מכך הוא כי משרצה המחוקק להעניק למפקח סמכות לדון בעילה מסויימת‪ ,‬עשה זאת באופן‬</w:t>
        <w:br/>
        <w:t>‫מפורש ומכאן‪ ,‬כאשר עילות אחרות אינן מוגדרות במפורש בחוק המקרקעין‪ ,‬הן אינן בסמכותו של‬</w:t>
        <w:br/>
        <w:t>‫המפקח‪.‬‬</w:t>
        <w:br/>
        <w:t>‫תקנה ‪ 78‬לתקנות המקרקעין )ניהול ורישום(‪ ,‬התשע"ב‪ 2011-‬אמנם מחילה את תקנות סדר הדין‬</w:t>
        <w:br/>
        <w:t>‫האזרחי בשינויים המחוייבים על סדרי הדין בפני המפקח בכל ענין שלא נקבעה לגביו הוראה אחרת‬</w:t>
        <w:br/>
        <w:t>‫בחוק או בתקנות המקרקעין‪ .‬אולם אין בכוחו של מחוקק המשנה אשר התקין את התקנה הנ"ל‬</w:t>
        <w:br/>
        <w:t>‫להעניק למפקח סמכות עניינית שלא ניתנה לו בחוק המקרקעין על ידי המחוקק 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‫הסעדים המבוקשים בתובענה דנן הינם סעדים שמקורם נזיקי ‪ -‬כך מבקשים התובעים לחייב את‬</w:t>
        <w:br/>
        <w:t>‫הנתבעים בתשלום פיצוי בגין נזקים שנגרמו לדירתם‪ .‬כך מבקשים הם פיצוי בגין אובדן ימי עבודה‬</w:t>
        <w:br/>
        <w:t>‫במהלך ביצוע השיפוץ עקב נזקים אלו‪ .‬כך מבקשים הם שיפוי בגין עלות התקנת גגון עקב פעולות‬</w:t>
        <w:br/>
        <w:t>‫מכוונות של הנתבעים – זריקת שמן ומזון‪ .‬כל אלו סעדים שמעצם טיבם וטבעם עילתם ומקורם‬</w:t>
        <w:br/>
        <w:t>‫נזיקי‪.‬‬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,‬עילת התביעה היחידה במסגרת פקודת הנזיקין ]נוסח חדש[‪ ,‬בה ניתנה למפקח סמכות‬</w:t>
        <w:br/>
        <w:t>‫עניינית מקבילה לזו של בית משפט שלום‪ ,‬היא עילה בעוולה של הסגת גבול‪ .‬ביתר העוולות‬</w:t>
        <w:br/>
        <w:t>‫שבפקודת הנזיקין אין מפקח על רישום מקרקעין מוסמך עניינית לדון‪ .‬הסעדים המבוקשים כאמור‬</w:t>
        <w:br/>
        <w:t>‫אינם קשורים לעוולה של הסגת גבול שממילא לא נטענה‪.‬‬</w:t>
        <w:br/>
        <w:t>‫אין כל טענה או איזכור בכתב התביעה לעילה כלשהי שמקורה בהוראות חוק המקרקעין או‬</w:t>
        <w:br/>
        <w:t>‫בהוראות תקנון הבית‪ ,‬ולא בכדי‪ .‬אין כל הוראה כנ"ל המסמיכה את המפקח לדון בעילות הנזיקיות‬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התיק‪75/14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‫האמורות בחוק או בתקנון‪ .‬בפרט אמורים הדברים לגבי נזקים עקיפים והוצאות עקב פעולות‬</w:t>
        <w:br/>
        <w:t>‫נזיקיות מכוונות של הנתבעים כנטען‪ .‬ויודגש‪ ,‬המפקח מוסמך להורות על מתן צוי עשה שעניינם‬</w:t>
        <w:br/>
        <w:t>‫חיוב בביצוע תיקונים בשל נזקי רטיבות מכח הוראות התקנון המצוי‪ .‬צו כנ"ל לא נתבקש בהליך דנן‬</w:t>
        <w:br/>
        <w:t>‫ובכל מקרה אין בסמכות זו להקנות למפקח את הסמכות לפסוק פיצויים נזיקיים‪ ,‬אף אם אלו‬</w:t>
        <w:br/>
        <w:t>‫קשורים בנזקי 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הרי שאינני מוסמך לדון בחלק התובענה שעניינו בפסיקת פיצויים‪.‬‬</w:t>
        <w:br/>
        <w:t>‫ויודגש‪ ,‬אף אם יטען כי קבלת פיצוי בגין נזקי רטיבות כמוהו כמתן צו עשה לתיקון הליקויים‪ ,‬הרי‬</w:t>
        <w:br/>
        <w:t>‫שבהליך דנן נתבעים סעדים נזיקיים נוספים שאינם רק בגין תיקוני רטיבות‪ .‬כך‪ ,‬פיצוי בגין אובדן‬</w:t>
        <w:br/>
        <w:t>‫ימי עבודה‪ .‬כך‪ ,‬עלות התקנת הגגון‪ ,‬שבינה לבין נזקי הרטיבות אין דבר‪ .‬רכיבים אלו מהווים חלק‬</w:t>
        <w:br/>
        <w:t>‫ארי מסכום הפיצויים הנתבעים בהליך דנן וגישת הפסיקה בהקשר זה היא שיש להעדיף את‬</w:t>
        <w:br/>
        <w:t>‫האפשרות שאינה גורמת לפיצול הדיון בפני מספר ערכאות‪ .‬כך גם נקבע בבית המשפט המחוזי בתל‬</w:t>
        <w:br/>
        <w:t>‫אביב ע"י כב' השופטת גרסטל‪ ,‬בע"א )ת"א( ‪ 2295/01‬מנחמי בוני מגדלי דוד ר"ג בע"מ נגד‬</w:t>
        <w:br/>
        <w:t>‫נציגות הבית המשותף ברחוב ז'בוטינסקי ‪ 138‬ברמת גן ואח' )לא פורסם(‪..." :‬ספק רב אם ניתן‬</w:t>
        <w:br/>
        <w:t>‫להעביר חלק מהתביעה לבית משפט אחר‪ ,‬בעוד שחלק אחר נותר לדיון בפני המפקחת"‪.‬‬</w:t>
        <w:br/>
        <w:t>‫בכל הקשור לעילת התביעה שעניינה "ביזיון בית הדין" בהתייחס להליך הקודם הרי שגם זו אינה‬</w:t>
        <w:br/>
        <w:t>‫מצויה בגדר סמכותי העניינית בהתאם להלכה הפסוקה )ר' המ' )מחוזי י‪-‬ם( ‪ 99/79‬סימנובסקי‬</w:t>
        <w:br/>
        <w:t>‫שלמה ואח' נ‪ .‬נציגות הבית המשותף‪ ,‬פס"מ תש"מ א' ‪ 217‬וכן ע"א )מחוזי ב"ש(‪ 1268/01‬פרץ נ‪.‬‬</w:t>
        <w:br/>
        <w:t>‫חדוות )פורסם בנבו((‪.‬‬</w:t>
        <w:br/>
        <w:t>‫נותרה‪ ,‬אם כן‪ ,‬סוגיית הסעד שעניינו פסולת וחומרי בניה שמבוקש כי הנתבעים יסלקו מן הרכוש‬</w:t>
        <w:br/>
        <w:t>‫המשותף‪.‬‬</w:t>
        <w:br/>
        <w:t>‫מדובר בסעד הקשור בקשר ישיר לסכסוך אשר מתנהל במסגרת ההליך המקביל בין הצדדים ועניינו‬</w:t>
        <w:br/>
        <w:t>‫בנייה שהחלו לבצע הנתבעים ברכוש המשותף‪ .‬מטעם זה אף הוגשה בקשה למתן צו מניעה זמני על‬</w:t>
        <w:br/>
        <w:t>‫ידי התובעים דנן במסגרת ההליך המקביל‪.‬‬</w:t>
        <w:br/>
        <w:t>‫לא ניתן לנהל במקביל הליכים שעניינם באותה עילת התביעה ובין אותם צדדים )אף אם ישנם‬</w:t>
        <w:br/>
        <w:t>‫תובעים נוספים בהליך המקביל(‪.‬‬</w:t>
        <w:br/>
        <w:t>‫ויודגש‪ ,‬בהתאם להוראות תקנה ‪ 44‬לתקנות סדר הדין האזרחי‪ ,‬תשמ"ד ‪ ,1984 -‬לא ניתן להגיש‬</w:t>
        <w:br/>
        <w:t>‫תביעה נפרדת לקבלת סעד הנובע מאותה עילת תביעה‪ ,‬במיוחד כאשר ההליך בגין אותה עילת‬</w:t>
        <w:br/>
        <w:t>‫תביעה עודנו מתנהל‪.‬‬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הרי שסעד זה‪ ,‬המפורט בסעיף ‪ 21‬לכתב התביעה‪ ,‬נכלל בגדר עילת התביעה בהליך‬</w:t>
        <w:br/>
        <w:t>‫המקביל ויש למוחקו מכתב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התיק‪75/14 :‬‬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דין שניתן בבית המשפט המחוזי בת"א ע"י כב' השופטת חיות ב‪-‬ע"א ‪ 1730/99‬צ‪.‬ה‪.‬ר בע"מ‬</w:t>
        <w:br/>
        <w:t>‫ואח' נ‪ .‬יום טוב בע"מ )לא פורסם( נקבע כי למפקח על רישום מקרקעין ישנה הסמכות להעביר‬</w:t>
        <w:br/>
        <w:t>‫תביעות לבית משפט השלום‪" :‬בנסיבות אלה‪ ,‬לא היה מקום לדחות )ע"י המפקח‪ ,‬א‪.‬ס‪ (.‬את העתירה‬</w:t>
        <w:br/>
        <w:t>‫החילופית שהעלו המערערות והיה זה מן הראוי להעתר לה ולהעביר את התביעות שבנדון לבית‬</w:t>
        <w:br/>
        <w:t>‫משפט השלום המוסמך‪ ,‬על מנת שהמערערות תוכלנה להביא את תביעותיהן בפניו"‪.‬‬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לעמדות אלה נמצא במאמרה של כב' נשיאת בתי משפט השלום במחוז תל אביב – יפו‪,‬‬</w:t>
        <w:br/>
        <w:t>‫השופטת עדנה בקנשטיין‪ ,‬במאמרה "הלא יעבירנו עוד?" ‪ ,‬עלי משפט כרך ה' מרץ ‪) 2006‬תשס"ו(‪,‬‬</w:t>
        <w:br/>
        <w:t>‫‪.7‬‬</w:t>
        <w:br/>
        <w:t>‫לאור האמור לעיל‪ ,‬ובהתאם להחלטה שניתנה בבית המשפט המחוזי בתל אביב ע"י כב' השופט‬</w:t>
        <w:br/>
        <w:t>‫ד"ר קלינג בת"א )ת"א( ‪ 1098/01‬פיק נכסים בע"מ נגד נציגות הבית המשותף תק – מח ‪(2) 2002‬‬</w:t>
        <w:br/>
        <w:t>‫‪ ,3071‬למפקח על רישום מקרקעין ישנה הסמכות בהתאם להוראות סעיף ‪)79‬א( לחוק בתי המשפט‬</w:t>
        <w:br/>
        <w:t>‫]נוסח משולב[‪ ,‬תשמ"ד – ‪ ,1984‬להעביר תביעה‪ ,‬שאינה בסמכותו‪ ,‬לבית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,‬ולאור היות הסמכות לדון בתובענה נתונה לבית משפט אחר‪ ,‬אני מורה‪ ,‬בהתאם‬</w:t>
        <w:br/>
        <w:t>‫לסעיף ‪)79‬א( הנ"ל‪ ,‬על העברת התביעה לדיון לבית‪-‬משפט השלום בתל אביב המוסמך לדון‬</w:t>
        <w:br/>
        <w:t>‫בתובענה‪.‬‬</w:t>
        <w:br/>
        <w:t>‫כאמור לעיל אני מורה על מחיקת הסעד המפורט בסעיף ‪ 21‬לכתב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והחלטתי זו ניתנה על יסוד כתב התביעה ועוד בטרם הוגש כתב הגנה מטעם הנתבעים‪ ,‬אין צו‬</w:t>
        <w:br/>
        <w:t>‫להוצאות‪.‬‬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שיידרש תשלום אגרה בבית משפט השלום לצורך ניהול ההליך שם‪ ,‬אני מורה כי תושב‬</w:t>
        <w:br/>
        <w:t>‫לתובעים האגרה ששולמה בעת פתיחת ההליך דנן במלואה‪ ,‬לאחר המצאת אישור בדבר תשלום‬</w:t>
        <w:br/>
        <w:t>‫האגרה בבית המשפט כאמור‪.‬‬</w:t>
        <w:br/>
        <w:t>‫המזכירות תמציא החלטה זו לצדדים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בלישכתי היום י' אדר ב תשע"ד‪ 12 ,‬מרץ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5/75/2014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