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9/2/2012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2014-03-04 · נצרת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 ‪21/2‬‬                                ‫המפקח על רישום מקרקעין בנצרת‬</w:t>
        <w:br/>
        <w:t>‫בפני כב' המפקח 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אירוסים ‪ ,2/‬עפולה‬         ‫בעניין‪:‬‬</w:t>
        <w:br/>
        <w:t>‫ע"י ב"כ עו"ד נתלי בן יעקב‬</w:t>
        <w:br/>
        <w:t>‫שביל האיזדרכת ‪ ,3/3‬נהריה‬</w:t>
        <w:br/>
        <w:t>‫התובעת‬      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.1‬חב' איריסיוס ‪ /991‬בניית שאנן בע"מ‬</w:t>
        <w:br/>
        <w:t>‫ע"י ב"כ עו"ד מג'די עאבד‬</w:t>
        <w:br/>
        <w:t>‫ת‪.‬ד‪ ,0404 .‬נצרת‬</w:t>
        <w:br/>
        <w:t>‫‪ .2‬קרן קיימת לישראל באמצעות רשות מקרקעי ישראל‬</w:t>
        <w:br/>
        <w:t>‫ע"י ב"כ עו"ד מיכאל עצמון ו‪/‬או אח'‬</w:t>
        <w:br/>
        <w:t>‫שד' פל‪-‬ים ‪" 2‬חלונות הסיטי" בניין אורן‪ ,‬חיפה‬</w:t>
        <w:br/>
        <w:t>‫הנתבעות‬  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  <w:br/>
        <w:t>‫‪ ,‬השאלה העיקרית שאני נדרש להכריע בה בהליך הנוכחי הינה האם הנתבעת ‪ /‬אשר חתמה על‬</w:t>
        <w:br/>
        <w:t>‫חוזה פיתוח עם רשות מקרקעי ישראל נחשבת כ"בעלים" של דירה בהתאם לחוק המקרקעין‬</w:t>
        <w:br/>
        <w:t>‫לצורך חיוב בדמי ועד בית‪ ,‬או שמא יש לראות את הנתבעת ‪ ,2‬רשות מקרקעי ישראל‪ ,‬כבעלת‬</w:t>
        <w:br/>
        <w:t>‫דירה לצורך תשלום החוב‪ .‬זו‪.‬‬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נציגות הבית המשותף ביקשה לחייב את הנתבעת ‪ ,1‬החברה הקבלנית שבנתה‬</w:t>
        <w:br/>
        <w:t>‫את הבניין (להלן ‪" -‬חברת איריסיוס" או "הנתבעת") בחוב דמי ועד בגין חלק מהשנים‬</w:t>
        <w:br/>
        <w:t>‫‪ 2414 -2442‬בסכום של ‪ ₪ 0,2,4‬וזאת עבור ארבע דירות (מס' ‪ 11 ,14 ,1‬ו‪ )12-‬שנותרו‬</w:t>
        <w:br/>
        <w:t>‫בבעלותה וטרם נמכרו בתקופה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.2‬נתבעת ‪ 1‬טענה כי הינה במעמד של בר רשות בלבד‪ ,‬וכי אין לראות בה "בעלים" של דירה‬</w:t>
        <w:br/>
        <w:t>‫כהגדרתם בחוק המקרקעין‪ ,‬מאחר שחתמה רק על חוזה פיתוח עם המינהל‪ ,‬ועל כן יש‬</w:t>
        <w:br/>
        <w:t>‫לחייב את רשות מקרקעי ישראל בחוב לנציגות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.3‬נוכח טענות אלה ובהתאם להחלטה שניתנה ביום ‪ 2.0.2412‬הוגש כתב תביעה מתוקן‬</w:t>
        <w:br/>
        <w:t>‫במסגרתו צורפה נתבעת ‪( 2‬להלן – "רמ"י")‪.‬‬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.0‬עסקינן בבית שבמועדים הרלבנטיים לתביעה טרם נרשם כבית משותף ונמצא ברחוב‬</w:t>
        <w:br/>
        <w:t>‫האירוסים ‪ 21‬בעפולה וידוע כחלק מחלקה ‪ 14‬בגוש ‪.177,4‬‬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.0‬הנתבעת ‪ 1‬חתמה על חוזה פיתוח עם רמ"י ביום ‪ 22.,.2444‬לתקופה בת שלוש שנים‪ .‬ביום‬</w:t>
        <w:br/>
        <w:t>‫‪ 20.2.2443‬נחתמה תוספת לחוזה הפיתוח אשר האריכה את תקופת הפיתוח עד ליום‬</w:t>
        <w:br/>
        <w:t>‫‪.24.2.2440‬‬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.2‬לאחר שסיימה הנתבעת ‪ 1‬את בניית הבניין החלה למכור את יחידות הדיור שבבית‪.‬‬</w:t>
        <w:br/>
        <w:t>‫בפועל‪ ,‬מכרה הנתבעת את הדירות האחרונות רק בשנת ‪.22/2‬‬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.7‬הנתבעת ‪ 1‬לא פעלה לרשום את הבית כבית משותף בפנקסי המקרקעין במועדים בהם‬</w:t>
        <w:br/>
        <w:t>‫התחייבה לעשות כן מול רמ"י‪ .‬בנסיבות אלה נאלצה רמ"י להגיש נגד הנתבעת תביעה‬</w:t>
        <w:br/>
        <w:t>‫לבית המשפט המחוזי בנצרת (ת"א ‪ ,30/42‬מנהל מקרקעי ישראל נ' איריסיוס)‪ .‬בעקבות‬</w:t>
        <w:br/>
        <w:t>‫ההליך הגיעו הצדדים לידי הסדר במסגרתו התחייבה הנתבעת ‪ 1‬להשלים את רישום‬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.,‬בעקבות אלה‪ ,‬הרי שביום ‪ 20.0.2412‬נרשם הבית כבית משותף בשטר ‪ ,110,1/12‬כאשר‬</w:t>
        <w:br/>
        <w:t>‫המבנה נשוא ההליך הוגדר כמבנה ‪ I‬בתשריט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.2‬חובת בעל דירה לשלם את חלקו בהוצאות אחזקת הרכוש המשותף מעוגנת בסעיף ‪0,‬‬</w:t>
        <w:br/>
        <w:t>‫לחוק המקרקעין‪ ,‬התשכ"ט‪.1222-‬‬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.14‬עסקינן בבית שבמועדים הרלבנטיים לתביעה לא היה רשום כבית משותף (תקופת החוב‬</w:t>
        <w:br/>
        <w:t>‫הינה לשנים ‪ 2414 – 2442‬וכתב התביעה המקורי הוגש ביום ‪ ,2.1.2412‬והבית כאמור‬</w:t>
        <w:br/>
        <w:t>‫נרשם רק ביום ‪ )20.0.2412‬ועל כן חלות על הבית הוראות פרק ו‪ 1‬לחוק המקרקעין ובכלל‬</w:t>
        <w:br/>
        <w:t>‫זה הוראות סעיף ‪ 0,‬לחוק המקרקעין (מכוח סעיף ‪77‬ב)‪ ,‬והוראות התקנון והמצוי (מכוח‬</w:t>
        <w:br/>
        <w:t>‫הוראת סעיף ‪77‬ג 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.11‬מכאן שההגדרה הרלבנטית לצורך בחינת היות מי מהנתבעים "בעלים" של דירה‪ ,‬הינה זו‬</w:t>
        <w:br/>
        <w:t>‫שבסעיף ‪77‬א לחוק המקרקעין הקובעת‪:‬‬</w:t>
        <w:br/>
        <w:t>‫"בעל דירה" ‪ -‬מי שעל פי הסכם בכתב זכאי להירשם כבעל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או שהוא רשום או זכאי על פי הסכם בכתב להירשם כחוכר‬</w:t>
        <w:br/>
        <w:t>‫לדורות או כחוכר משנה לדורות; כל מחזיק בדירה בבית יראוהו‬</w:t>
        <w:br/>
        <w:t>‫לענין פרק זה כבעל דירה‪ ,‬כל עוד לא הוכיח שאינו כך" (ההדגשות‬</w:t>
        <w:br/>
        <w:t>‫אינן במקור);‬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.12‬אומר כבר עתה‪ ,‬בחינת המערכת ההסכמית‪ ,‬כמו גם יתר נסיבות העניין‪ ,‬מובילה למסקנה‬</w:t>
        <w:br/>
        <w:t>‫לפיה הנתבעת ‪ 1‬הינה "בעל דירה" לצורך תשלום דמי הועד‪ ,‬בעיקר על בסיס החלופה‬</w:t>
        <w:br/>
        <w:t>‫הקובעת‪ " :‬זכאי על פי הסכם בכתב להירשם כחוכר לדורות" ולמצער מכוח החלופה‬</w:t>
        <w:br/>
        <w:t>‫שעניינה‪" :‬כל מחזיק בדירה בבית יראוהו לענין פרק זה כבעל דירה‪ ,‬כל עוד לא הוכיח‬</w:t>
        <w:br/>
        <w:t>‫שאינו כך"‪ ,‬וזאת עד למועד בו נמכרו הדירות לצדדים שלישיים‪.‬‬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.13‬אמנם מבחינה פורמלית הנתבעת ‪ 1‬חתמה אך ורק על חוזה פיתוח עם רמ"י‪ ,‬עם זאת אין‬</w:t>
        <w:br/>
        <w:t>‫להסתפק בבחינת כותרת ההסכם שבין הצדדים לצורך הגדרת טיב זכויותיה של הנתבעת‬</w:t>
        <w:br/>
        <w:t>‫‪ ,1‬אלא יש לבחון את המערכת ההסכמית‪ ,‬כמו גם את נסיבות העניין כדי לעמוד על מהות‬</w:t>
        <w:br/>
        <w:t>‫זכויותיה לצורך תשלום דמי הועד‪.‬‬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.10‬על דרך ההיקש ניתן ללמוד מפסק דינו של בית המשפט המחוזי בחיפה (כב' השופט‬</w:t>
        <w:br/>
        <w:t>‫סוקול) בה"פ (חי') ‪ 32023-11-11‬הוועדה המקומית לתכנון ובניה שומרון נ' אינג' בר‬</w:t>
        <w:br/>
        <w:t>‫יהודה בע"מ (פורסם בנבו פס"ד מיום ‪ ,12.,.2413‬להלן פרשת בר יהודה) שם נפסק כי‪:‬‬</w:t>
        <w:br/>
        <w:t>‫" ניתן לסכם ולהבהיר כי פסיקת בתי המשפט עד היום לא שללה את האפשרות‬</w:t>
        <w:br/>
        <w:t>‫כי מקום שבו התוכן האמיתי של העסקה שבין המחזיק למינהל שונה מכותרת‬</w:t>
        <w:br/>
        <w:t>‫החוזה ומתנאיו‪ ,‬מהלבוש אותו הלבישו הצדדים את ההסכמות ביניהם‪ ,‬כלומר‬</w:t>
        <w:br/>
        <w:t>‫מקום שבו מהותה הכלכלית של העסקה הינה העברת זכות חכירה‪ ,‬ניתן יהיה‬</w:t>
        <w:br/>
        <w:t>‫להכיר במחזיק כ"חוכר לדורות" לצורך תשלום היטל ההשבחה" (ההדגשות אינן‬</w:t>
        <w:br/>
        <w:t>‫במקור)‬</w:t>
        <w:br/>
        <w:t>‫ובהמשך‪:‬‬</w:t>
        <w:br/>
        <w:t>‫"ניתן לסכם פרק זה ולקבוע כי מעמדו של מחזיק במקרקעין מכוח חוזה פיתוח‬</w:t>
        <w:br/>
        <w:t>‫שכרת עם המינהל‪ ,‬לא נקבע על פי כותרת ההסכם‪ ,‬אלא על פי מהותן של‬</w:t>
        <w:br/>
        <w:t>‫הזכויות שהוענקו למתקשר‪ .‬ככל שיתברר כי הזכויות שהוענקו למתקשר הינן‬</w:t>
        <w:br/>
        <w:t>‫במהותן זכויות כשל חוכר לדורות‪ ,‬תהא נטייה לראותו כחייב בהיטל" (ההדגשות‬</w:t>
        <w:br/>
        <w:t>‫אינן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.10‬אין באמור משום גזירה שווה בין החייב בהיטל השבחה לבין החייב בתשלום דמי ועד‪ ,‬אך‬</w:t>
        <w:br/>
        <w:t>‫יש בכך כדי לבסס את הצורך בבחינת מהות וטיב הזכויות האמיתיות‪ ,‬חלף הסתפקות‬</w:t>
        <w:br/>
        <w:t>‫בכותרת ההסכם שבין הצדדים (באופן דומה ר' עמ"נ (מרכז) ‪ 00727-4,-13‬הוניגמן ובניו‬</w:t>
        <w:br/>
        <w:t>‫בע"מ נ' הועדה המקומית לתכנון ובנייה ראשון לציון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.12‬בענייננו‪ ,‬הנתבעת ‪ 1‬חתמה על חוזה פיתוח עם המינהל בשנת ‪ ,2444‬חוזה הפיתוח הוארך‬</w:t>
        <w:br/>
        <w:t>‫עד לשנת ‪ ,2440‬כאשר בפועל חוזה הפיתוח הוארך גם מעבר לכך ולמעשה הנתבעת ‪1‬‬</w:t>
        <w:br/>
        <w:t>‫החזיקה במקרקעין משך תקופה בת כעשור‪ ,‬אם לא למעלה מכך‪ .‬בכתב ההגנה שהגישה‬</w:t>
        <w:br/>
        <w:t>‫הנתבעת ‪ 1‬לבית המשפט המחוזי בנצרת במסגרת ת"א ‪ ,30/42‬אישרה כי רק בשנת ‪2414‬‬</w:t>
        <w:br/>
        <w:t>‫השלימה את מכירת הדירות שבבית‪.‬‬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.17‬אין חולק כי הנתבעת ‪ ,1‬חברת איריסיוס‪ ,‬היא זו שבנתה את הבניין‪ ,‬היא זו ששיווקה‬</w:t>
        <w:br/>
        <w:t>‫ומכרה את הדירות ישירות לרוכשים השונים‪ ,‬היא זו שמסרה את החזקה בדירות‪ ,‬נהנתה‬</w:t>
        <w:br/>
        <w:t>‫מההכנסות הנובעות מכך‪ ,‬ולא נדרשה לקבל הסכמה של רמ"י לצורך מכירת הדירות ולא‬</w:t>
        <w:br/>
        <w:t>‫נדרשה לשווק את הדירות במכרז או בתנאים מגבילים‪.‬‬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.1,‬עיון בהוראות הסכם הפיתוח תומך גם הוא במסקנה בדבר טיב זכויותיה של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.12‬בהתאם לסעיף ‪ 2‬לחוזה הפיתוח התחייבה הנתבעת ‪ 1‬לשלם את כל המיסים ואת כל‬</w:t>
        <w:br/>
        <w:t>‫תשלומי חובה החלים על פי דין על‪" :‬מקרקעין ו‪/‬או בעלים ו‪/‬או על מחזיקים של‬</w:t>
        <w:br/>
        <w:t>‫מקרקעין ואשר יחולו על המגרש ו‪/‬או בקשר עמו‪ ,‬בגין כל תקופת הפיתוח"‪.‬‬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.24‬בנוסף‪ ,‬בהתאם לסעיף ‪ 2‬לחוזה הפיתוח הנתבעת ‪ 1‬התחייבה במשך כל תקופת הפיתוח‬</w:t>
        <w:br/>
        <w:t>‫"להחזיק את המגרש במצב תקין ולשמור עליו כמנהל בעלים השומר על רכושו"‪.‬‬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.21‬בסעיף ‪ 3‬לחוזה הפיתוח אף סוכם כי‪" :‬בתום שנה אחת מתום תקופת הפיתוח יחתום‬</w:t>
        <w:br/>
        <w:t>‫היוזם על חוזה חכירה לגבי המגרש וכל אחד מהמבנים או הדירות‪ ,‬אשר היוזם לא‬</w:t>
        <w:br/>
        <w:t>‫היפנה בגינם אדם כלשהו למינהל לחתימה על חוזה חכירה כאמור"‪.‬‬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.22‬זאת ועוד בפרשת בר יהודה גם התווה כב' השופט סוקול "קווים מנחים"‪ ,‬אשר לאורם יש‬</w:t>
        <w:br/>
        <w:t>‫לבחון כל חוזה פיתוח כדי לקבוע‪ ,‬האם מעמדו של המתקשר הינו כשל חוכר לדורות או‬</w:t>
        <w:br/>
        <w:t>‫שהחזקתו במקרקעין הינה כשל בר רשות לצורך תשלום היטל השבחה‪ .‬יש בחלק מאותן‬</w:t>
        <w:br/>
        <w:t>‫אינדיקציות כדי לסייע במקרה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.23‬כך למשל השיקולים התומכים בהיות הנתבעת ‪ 1‬במעמד של "חוכר לדורות" לצורך‬</w:t>
        <w:br/>
        <w:t>‫תשלום דמי ועד הינם כי בפועל הסכם הפיתוח קובע גם את תנאי הסכם החכירה‪ ,‬תקופת‬</w:t>
        <w:br/>
        <w:t>‫החכירה המוסכמת כוללת את תקופת הפיתוח‪ ,‬שולמו מלוא דמי החכירה המהוונים לכל‬</w:t>
        <w:br/>
        <w:t>‫תקופת החכירה‪ ,‬הנתבעת ‪ 1‬נושאת בתשלומים על פי דין בתקופת החכירה‪ ,‬כמו תשלומי‬</w:t>
        <w:br/>
        <w:t>‫ארנונה‪ ,‬היטלי פיתוח וזאת עד למכירת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.20‬ויודגש‪ ,‬בדיון בפני מיום ‪ 7.0.2413‬אישרה ב"כ רמ"י כי‪:‬‬</w:t>
        <w:br/>
        <w:t>‫"ככל שהחברה היתה ממלאה אחר התחייבויותיה בהתאם‬</w:t>
        <w:br/>
        <w:t>‫להסכם הפיתוח היתה זכאית להרשם כחוכרת של הנכס" (עמ' ‪2‬‬</w:t>
        <w:br/>
        <w:t>‫ש' ‪.)12 – 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.20‬ודאי שאין לאפשר לנתבעת ‪" 1‬ליהנות" ממחדליה בכך שלא חתמה על חוזה חכירה עם‬</w:t>
        <w:br/>
        <w:t>‫המינהל ולא מילאה אחרת התחייבויותיה ולא פעלה לרישום הבית כבית משותף במועד‪,‬‬</w:t>
        <w:br/>
        <w:t>‫כדי לפטור אותה מתשלום דמי 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.22‬הנתבעת ‪ 1‬גם נמנעה מהצגת הסכמי המכר עם בעלי הדירות בכדי שניתן יהיה לבחון‪,‬‬</w:t>
        <w:br/>
        <w:t>‫כיצד הציגה עצמה בפני אותם בעלי דירות‪ .‬כבר נפסק כי הימנעות מהבאת עדות מחלישה‬</w:t>
        <w:br/>
        <w:t>‫את ראיות הנמנע (ע"א ‪ 2202/40‬נפתלי שוורץ נ' רמנוף חברה לסחר וציוד בניה בע"מ‬</w:t>
        <w:br/>
        <w:t>‫(פורסם בנבו‪ ,)27.7.4, ,‬בס' ‪ .)22-27‬לאי הגשת ראיה ו‪/‬או אי השמעת עד‪ ,‬מתווסף משקל‬</w:t>
        <w:br/>
        <w:t>‫ראייתי עצמאי‪ .‬התנהגות זו‪ ,‬בהעדר הסבר אמין וסביר פועלת לחובתו של הנוקט בה‬</w:t>
        <w:br/>
        <w:t>‫(ע"א‪ 201/,7‬קלוגר נ' החברה הישראלית לטרקטורים‪ ,‬פ"ד מד(‪)232)1‬‬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.27‬מכאן שמבחינה מהותית ולצורך הגדרת "בעל דירה" מעמדה של הנתבעת ‪ 1‬לא שונה‬</w:t>
        <w:br/>
        <w:t>‫ממעמדו של כל קבלן שבונה ומוכר את הדירות שבנה‪ .‬כבר נפסק לא אחת יש לחייב קבלן‬</w:t>
        <w:br/>
        <w:t>‫בדמי ועד בגין הדירות אותן טרם מכר (כך למשל נפסק בתיק ‪( 242/41‬רח') נציגות הבית‬</w:t>
        <w:br/>
        <w:t>‫המשותף מרח' פקיעין נ' אפג"ד חב' לעבודות הנדה ובניין בע"מ (פס"ד של כב' המפקחת‬</w:t>
        <w:br/>
        <w:t>‫ת' פריאנטה‪ ,‬מיום ‪( 22.,.2442‬פורסם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.2,‬התוצאה היא כי יש לראות את הנתבעת ‪ ,1‬חברת איריסיוס‪ ,‬כבעלת אותן ארבע דירות‬</w:t>
        <w:br/>
        <w:t>‫שטרם נמכרו בתקופות שפורטו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.22‬למעלה מן הדרוש אציין‪ ,‬כי בנסיבות מקרה זה אפילו היה הבית רשום כבית משותף‬</w:t>
        <w:br/>
        <w:t>‫במועדים הרלבנטיים‪ ,‬היה מקום לראות בנתבעת מס' ‪ 1‬כ"בעלים של דירה" כהגדרתו‬</w:t>
        <w:br/>
        <w:t>‫בסעיף ‪ 02‬לחוק המקרקעין וזאת לצורך תשלום דמי הועד‪.‬‬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‪ /‬באשר להיות התובעת נציגות מוסמכת‬</w:t>
        <w:br/>
        <w:t>‫‪ .34‬הנתבעת ‪ 1‬הוסיפה וטענה כי אינה חייבת בתשלום דמי הועד‪ ,‬בשל העובדה שהתובעת לא‬</w:t>
        <w:br/>
        <w:t>‫נבחרה כדין‪ ,‬בין היתר‪ ,‬מאחר שבאסיפה הכללית מיום ‪ 10.7.2442‬לא השתתפו מחצית‬</w:t>
        <w:br/>
        <w:t>‫מבעלי הדירות‪ ,‬כאשר לצורך כך יש לכלול את בעלי הדירות בשני המבנים שנבנו על‬</w:t>
        <w:br/>
        <w:t>‫החלקה (סה"כ ‪ 22‬יחידות ולא רק ‪.)12‬‬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טענות אלה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.31‬התובעת צרפה פרוטוקול אסיפה כללית מיום ‪ 10.7.2442‬בו מופיעים ‪ ,‬בעלי דירות מתוך‬</w:t>
        <w:br/>
        <w:t>‫‪ 12‬בבניין ‪( I‬נספח א‪ 1‬לתצהיר התובעת) נשוא ההליך‪ .‬כן צורף פרוטוקול נוסף מיום‬</w:t>
        <w:br/>
        <w:t>‫‪( 12.1.2411‬נספח א‪ 2‬לתצהיר התובעת) במסגרתו אושררה בחירת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.32‬עדותה של נציגת התובעת‪ ,‬אזבלה פלדבלום‪ ,‬בדיון ביום ‪ 34.2.13‬הייתה מהימנה ואני‬</w:t>
        <w:br/>
        <w:t>‫מקבל את הנטען על ידה‪ .‬הנתבעת ‪ 1‬לא הצליחה להפריך את טענותיה‪ .‬עדה זו אישרה כי‬</w:t>
        <w:br/>
        <w:t>‫באסיפה הכללית אכן נכחו ‪ ,‬מתוך ‪ 12‬בעלי הדירות‪ ,‬כאשר אלה לא חתמו על הפרוטוקול‬</w:t>
        <w:br/>
        <w:t>‫(עמ' ‪ 3‬לפרוט' מיום ‪":.34.2.13‬מי שרשום בפרוטוקול מיום ‪ 10.7.2442‬נספח א' הם אלה‬</w:t>
        <w:br/>
        <w:t>‫שנכחו באותה אסיפה"‪ .‬נציגת התובעת גם הסבירה כי בפועל מנהלים דיירי הבית‬</w:t>
        <w:br/>
        <w:t>‫המשותף נציגות נפרדת לכל 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.33‬אינני מקבל את טענת הנתבעת ‪ ,1‬כי יש לראות בשני המבנים כבית משותף אחד‪ .‬נציגת‬</w:t>
        <w:br/>
        <w:t>‫התובעת הסבירה כי לכל בניין קיימת נציגות נפרדת וכי הושלמה בניית הבניין האחר‬</w:t>
        <w:br/>
        <w:t>‫מספר שנים קודם לכן‪ .‬הוראת סעיף ‪77‬א מחילות גם על בתים שלא נרשמו כבית משותף‬</w:t>
        <w:br/>
        <w:t>‫את הוראות סעיף ‪ 20‬לחוק הקובעת כי‪:‬‬</w:t>
        <w:br/>
        <w:t>‫"לכל בית משותף תהיה נציגות לשם ניהול עניני הבית המשותף; הנציגות תיכון‬</w:t>
        <w:br/>
        <w:t>‫ותפעל לפי הוראות התקנון"‪.‬‬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.30‬כך גם הגדרת "בית" שבסעיף ‪77‬א לחוק רואה בבית נשוא ההליך כבית משותף אחד‬</w:t>
        <w:br/>
        <w:t>‫ונפרד‪ .‬למעלה מן הדרוש‪ ,‬הרי שגם לאחר שנרשם הבית כבית משותף בפנקסי המקרקעין‬</w:t>
        <w:br/>
        <w:t>‫נרשם תקנון מוסכם שקבע הוראות בעניין הפרדת הניהול של שני הבניינים והוראות‬</w:t>
        <w:br/>
        <w:t>‫בדבר בחירתה של נציגות נפרדת לכל 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זו אף זו‪ ,‬טענת הנתבעת ‪ 1‬כי הנציגות נבחרה שלא כדין‪ ,‬אינה יכולה לשמש כטענת‬        ‫‪.30‬‬</w:t>
        <w:br/>
        <w:t>‫הגנה‪ .‬מי שטוען כי נציגות מכהנת איננה הנציגות החוקית צריך להוכיח קיומה של נציגות‬</w:t>
        <w:br/>
        <w:t>‫אחרת הפועלת לניהולו התקין של הרכוש המשותף (כך למשל גביית דמי ועד‪ ,‬תשלום‬</w:t>
        <w:br/>
        <w:t>‫חשבונות‪ ,‬ניקיון הבית וכיוצ"ב) ואשר כלפיה מקיימים בעלי הדירות את חובותיהם (ר'‬</w:t>
        <w:br/>
        <w:t>‫למשל תיק ‪( 2/14‬נתניה) נציגות הבית המשותף נ' אניה בר נר (פורסם בנבו) וכן תיק‬</w:t>
        <w:br/>
        <w:t>‫‪( 232/14‬חי') נציגות הבית המשותף ברח' המים ‪ 4‬נ' ארם דניאל (פורסם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‫תקופת התביעה‬</w:t>
        <w:br/>
        <w:t>‫‪ .32‬התובעת ביקשה לחייב את הנתבעת ‪ 1‬בגין ארבע דירות שנותרו בבעלותה על בסיס דמי‬</w:t>
        <w:br/>
        <w:t>‫ועד חודשיים בסך ‪ ₪ 124‬לכל דירה‪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מס' ‪ 1‬חוב דמי ועד לתקופה שמיולי ‪ 2442‬ועד פברואר ‪( 2414‬כולל)– ‪ ,‬חודשים‬</w:t>
        <w:br/>
        <w:t>‫‪ 224 -‬ש"ח‬</w:t>
        <w:br/>
        <w:t>‫‪ 1,2,4 -‬ש"ח‬       ‫דירה מס' ‪ 14‬מיולי ‪ 2442‬ועד אוגוסט ‪( 2414‬כולל) – ‪ 10‬חודשים‬</w:t>
        <w:br/>
        <w:t>‫‪ 224 -‬ש"ח‬           ‫דירה מס' ‪ 11‬מיולי ‪ 2442‬ועד פברואר ‪( 2414‬כולל)– ‪ ,‬חודשים‬</w:t>
        <w:br/>
        <w:t>‫‪ 1,2,4 -‬ש"ח‬        ‫דירה מס' ‪ 12‬מיולי ‪ 2442‬ועד אוגוסט ‪( 2414‬כולל)– ‪ 10‬חודשים‬</w:t>
        <w:br/>
        <w:t>‫‪ 0,2,2 -‬ש"ח‬     ‫סה"כ חוב דמי ועד‬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.37‬עדותה של נציגת התובעת‪ ,‬אזבלה פלדבלום‪ ,‬בדיון ביום ‪ 34.2.13‬גם בעניינים אלה הייתה‬</w:t>
        <w:br/>
        <w:t>‫מהימנה‪ .‬כך אישרה כי המידע לגבי הדירות שלא נמכרו התקבל מהקבלן (עמ' ‪ 0‬ש' ‪– 10‬‬</w:t>
        <w:br/>
        <w:t>‫‪.)12‬‬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.3,‬עוד אישרה נציגת התובעת כי ערכה רישומים מדויקים בדבר סכומים שהתקבלו מבעלי‬</w:t>
        <w:br/>
        <w:t>‫הדירות השונים ואף צרפה אסמכתאות בעניין (נספח ‪ 1‬לתצהיר) והוכח כי אכן מרבית‬</w:t>
        <w:br/>
        <w:t>‫בעלי הדירות משלמים לתובעת את דמי הועד‪.‬‬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.32‬הנתבעת ‪ 1‬מצדה לא הוכיחה כי בתקופות הנ"ל לא החזיקה בדירות או כי אלה נמסרו‬</w:t>
        <w:br/>
        <w:t>‫כבר לצדדים שלישיים‪ .‬אין חולק כי בידי הנתבעת ‪ 1‬כמי שבנתה את הבניין ומכרה את‬</w:t>
        <w:br/>
        <w:t>‫הדירות‪ ,‬מצוי מלוא המידע הנוגע למועד בו נמכרה כל דירה ומתי נמסרה החזקה בה‪.‬‬</w:t>
        <w:br/>
        <w:t>‫למרות זאת‪ ,‬הנתבעת נמנעה‪ ,‬כאמור‪ ,‬מלהציג את חוזי המכר ופרוטוקולים המעידים על‬</w:t>
        <w:br/>
        <w:t>‫מועדי מסירת החזקה בדירות‪.‬‬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.04‬ויודגש‪ ,‬על אף שקבעתי כי הצדדים יגישו את ראיותיהם בתצהירים‪ ,‬הודיעה הנתבעת ‪1‬‬</w:t>
        <w:br/>
        <w:t>‫ביום ‪ 2.7.2413‬כי ‪":‬אין היא מעוניינת להגיש תצהירי הגנה מטעמה" ובפועל לא הביאה‬</w:t>
        <w:br/>
        <w:t>‫ראיות כלשהן מצידה‪.‬‬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.01‬למרות זאת‪ ,‬בדיון ההוכחות שהתקיים ביום ‪ 34.2.2413‬ביקשה הנתבעת ‪ 1‬לראשונה‬</w:t>
        <w:br/>
        <w:t>‫להגיש את העמוד הראשון בלבד של חלק מהסכמי המכר וגם זאת שלא באמצעות עד‬</w:t>
        <w:br/>
        <w:t>‫מטעמה‪ .‬בנסיבות אלה‪ ,‬לא התרתי לנתבעת הגשת המסמכים‪ ,‬אך אפשרתי לנתבעת ‪1‬‬</w:t>
        <w:br/>
        <w:t>‫בהחלטתי מיום ‪ ,24.14.13‬להגיש בקשה בעניין צירוף הסכמי המכר המלאים‪ .‬למרות זאת‬</w:t>
        <w:br/>
        <w:t>‫בחרה הנתבעת ‪ 1‬שלא להגיש כל בקשה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.02‬זאת ועוד‪ ,‬גם בכתב ההגנה לא טענה הנתבעת ‪ 1‬כי הדירות נשוא התביעה נמסרו לצדדים‬</w:t>
        <w:br/>
        <w:t>‫שלישיים‪ ,‬ועל כן מדובר בטענה שהועלתה לראשונה בדיון ההוכחות ומהווה גם הרחבת‬</w:t>
        <w:br/>
        <w:t>‫חזית‪.‬‬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.03‬הנתבעת ‪ 1‬חזרה וטענה לאורך כל ההליך כי רמ"י היא בעלת הדירות ולא הנתבעת‪ ,‬אך‬</w:t>
        <w:br/>
        <w:t>‫מנגד לא טענה ולא ביקשה לצרף צדדים שלישיים בתור בעלים של הדירות‪ .‬ככל‬</w:t>
        <w:br/>
        <w:t>‫שהנתבעת ‪ 1‬ביקשה לטעון כי הדירות נמכרו לצדדים שלישיים‪ ,‬היה עליה לדרוש צירופם‬</w:t>
        <w:br/>
        <w:t>‫של אותם צדדים שלישיים‪ ,‬ולכל הפחות לפרט במסגרת תצהיר מטעמה את המועדים‬</w:t>
        <w:br/>
        <w:t>‫בהם נמסרו אותן דירות לצדדים שלישיים‪ ,‬זאת כאמור לא עשתה‪.‬‬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.44‬בנסיבות אלה‪ ,‬יש לדחות את טענות הנתבעת ‪ 1‬כאילו לא הייתה בעלת הדירות בתקופות‬</w:t>
        <w:br/>
        <w:t>‫נשוא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‫התוצאה‬</w:t>
        <w:br/>
        <w:t>‫‪ .00‬אני מקבל את התביעה ומחייב את הנתבעת ‪ ,1‬חברת איריסיוס‪ ,‬לשלם לתובעת את מלוא‬</w:t>
        <w:br/>
        <w:t>‫סכום התביעה בסך ‪ ₪ 0,2,2‬בצירוף הפרשי הצמדה וריבית ממועד הגשת התביעה ביום‬</w:t>
        <w:br/>
        <w:t>‫‪ 2.1.2412‬ועד לתשלום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.02‬כמו כן אני מחייב את הנתבעת ‪ 1‬בהוצאות התובעת בסך ‪ .₪ 0,222‬בסכום ההוצאות‬</w:t>
        <w:br/>
        <w:t>‫לקחתי החשבון את התארכות ההליך שלא לצורך בשל טענות שהועלו על ידי הנתבעת ‪,1‬‬</w:t>
        <w:br/>
        <w:t>‫מבלי שגובו בראיות ותוך שנמנעה באופן מפורש מלהציג ראיות ממשיות‪.‬‬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.07‬כמו כן‪ ,‬לאור טענות הנתבעת ‪ 1‬צורפה הנתבעת ‪ 2‬ועל כן אני מחייב את הנתבעת מס' ‪1‬‬</w:t>
        <w:br/>
        <w:t>‫לשלם לנתבעת מס' ‪ 2‬הוצאות משפט בסך ‪.₪ 2,222‬‬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.0,‬התביעה נגד נתבעת ‪ 2‬נדחית‪.‬‬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.02‬סכומי ההוצאות הנ"ל ישולמו על ידי הנתבעת ‪ 1‬תוך ‪ 34‬ימים מהיום‪ ,‬שאם לא כן יצורפו‬</w:t>
        <w:br/>
        <w:t>‫אליהם הפרשי הצמדה וריבית מהיום 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,‬ב' אדר ב תשע"ד‪ 40 ,‬מרץ ‪ ,2410‬בהעדר הצדדים‪.‬‬</w:t>
        <w:br/>
        <w:t>‫המזכירות תשלח את פסק הדין לצדדים כמקובל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9/2/2012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