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.1‬שמואל אשכנזי‬    ‫התובעים‪:‬‬</w:t>
        <w:br/>
        <w:t>‫‪ .2‬אסתר אשכנזי‬</w:t>
        <w:br/>
        <w:t>‫ע"י ב"כ עוה"ד אבריאלה לסלו‬</w:t>
        <w:br/>
        <w:t>‫ממגדלי ויטה‪ ,‬דרך בן גוריון ‪ ,11‬בני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.1‬חיה פינקלשטיין‬     ‫הנתבעים‪:‬‬</w:t>
        <w:br/>
        <w:t>‫‪ .2‬חנה )חני( פינקלשטיין‬     ‫המשיבים‬</w:t>
        <w:br/>
        <w:t>‫שתיהן מרחוב אינשטיין ‪ 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תובענה שעניינה בבית ברחוב אינשטיין ‪ 4‬רמת גן הבנוי על חלקה ‪ 570‬בגוש ‪) 6144‬להלן‪:‬‬</w:t>
        <w:br/>
        <w:t>‫"הבית"(‪ .‬הבית רשום כבית משותף בפנקס הבתים המשותפים ועל ניהולו חל תקנון מוסכם‪.‬‬</w:t>
        <w:br/>
        <w:t>‫התובעים‪ ,‬חוכרים של תת חלקה ‪ 8‬בבית‪ ,‬טוענים כי הנתבעים‪ ,‬חוכרת של תת חלקה ‪ 4‬וביתה‪,‬‬</w:t>
        <w:br/>
        <w:t>‫מפרים הסכם בן למעלה מ‪ 50 -‬שנה לחלוקת השימוש והחזקה בחצר הרכוש המשותף המקיפה את‬</w:t>
        <w:br/>
        <w:t>‫הבית‪ .‬מכח ההסכמה רכשו התובעים גם זיקת הנאה מכוח שנים להחזיק ולהשתמש באופן בלעדי‬</w:t>
        <w:br/>
        <w:t>‫בחצר הצפונית ובמחצית החצר המערבית )להלן‪" :‬חצר התובעים"(‪ .‬בהתאם להסכמות מגודרות‬</w:t>
        <w:br/>
        <w:t>‫החצרות במשך עשרות שנים‪ .‬הנתבעות ביצעו הרחבה לדירתם ובמקביל החלו להשתמש גם בחצר‬</w:t>
        <w:br/>
        <w:t>‫התובעים ולבצע עבודות לפתיחת פתח יציאה לחצר זו‪ .‬במקביל הוצבו על גג תוספת בניה שביצעו‬</w:t>
        <w:br/>
        <w:t>‫הנתבעות‪ ,‬ואשר אמורה לשמש להרחבה עתידית של דירת התובעים‪ ,‬מנועי מזגנים ודודי שמש אשר‬</w:t>
        <w:br/>
        <w:t>‫אף גרמו לתובעים לנזקים‪ .‬הנתבעים פעלו לקבלת היתר בניה לפתיחת פתח מדירתם לחצר התובעים‬</w:t>
        <w:br/>
        <w:t>‫ובמקביל אינם מאשרים כי לתובעים זכות לבנות על גג תוספת הבניה ללא תשלום כלשהו‪.‬‬</w:t>
        <w:br/>
        <w:t>‫התובעים עותרים למתן צו הצהרתי בדבר זכותם בחצר התובעים ולמתן צו מניעה קבוע שימנע‬</w:t>
        <w:br/>
        <w:t>‫מהנתבעות להחזיק ולהשתמש בחצר זו או למנוע השימוש על ידי התובעים‪ .‬בנוסף התבקש צו אשר‬</w:t>
        <w:br/>
        <w:t>‫יורה לנתבעות לסלק את דודי השמש‪ ,‬הקולטים והמזגנים מגג תוספת הבניה ולהרוס את הקורה‬</w:t>
        <w:br/>
        <w:t>‫שנבנתה על הקרקע‪ .‬עוד נתבקש צו הצהרתי לפיו זכאים התובעים להצמיד את גג תוספת הבניה‬</w:t>
        <w:br/>
        <w:t>‫לדירתם ללא תשלום כלשהו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בקפידה יתרה את כתב התביעה המפורט הגעתי למסקנה כי אין למפקח על רישום‬</w:t>
        <w:br/>
        <w:t>‫מקרקעין סמכות לדון בתובענה‪.‬‬</w:t>
        <w:br/>
        <w:t>‫סמכותו של המפקח על רישום מקרקעין להכריע בסכסוכים נקבעה בסעיף ‪ 72‬לחוק המקרקעין‬</w:t>
        <w:br/>
        <w:t>‫תשכ"ט‪) 1969-‬להלן‪" :‬חוק המקרקעין"( הקובע‪:‬‬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המפקח‪) .‬ראה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זאת‬</w:t>
        <w:br/>
        <w:t>‫במפורש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תקנה ‪ 78‬להעניק‬</w:t>
        <w:br/>
        <w:t>‫למפקח סמכות עניינית שלא ניתנה לו בחוק המקרקעין על ידי המחוקק הראשי‪.‬‬</w:t>
        <w:br/>
        <w:t>‫אומנם‪ ,‬הצדדים הינם חוכרי דירות בבית משותף‪ .‬אומנם‪ ,‬הסכסוך שבניהם נוגע לשימוש ברכוש‬</w:t>
        <w:br/>
        <w:t>‫המשותף‪ .‬אולם‪ ,‬עילת התביעה במקרה דנן ומקורו של הסכסוך הינם בחלוקת השימוש ברכוש‬</w:t>
        <w:br/>
        <w:t>‫המשותף על פי נוהג והסכמה של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המבוסס על הסכם או נוהג בנוגע לחלוקת השימוש ברכוש המשותף של הבית אינו סכסוך‬</w:t>
        <w:br/>
        <w:t>‫המבוסס על תקנון‪ .‬הוא גם אינו סכסוך המבוסס על הוראות חוק המקרקעין‪ .‬הסכם מהווה‬</w:t>
        <w:br/>
        <w:t>‫התחייבות חוזית רגילה עליה חלים דיני החוזים‪ .‬דיון בתובענה יחייב‪ ,‬מניה וביה‪ ,‬דיון בסוגיות‬</w:t>
        <w:br/>
        <w:t>‫חוזיות העולות או הקשורות בהסכמת החלוקה ‪ -‬כך‪ ,‬תדרש פרשנותה של ההסכמה לרבות‬</w:t>
        <w:br/>
        <w:t>‫התייחסות לביצוע או הפרה על ידי מי מהצדדים‪ .‬כך תדרש ההכרעה האם ההסכמה בכלל מחייבת‬</w:t>
        <w:br/>
        <w:t>‫את הנתבעות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מקנה למפקח סמכות לדון בתובענות שעניינן הסכמים והתחייבויות רגילות‬</w:t>
        <w:br/>
        <w:t>‫שבין בעלי דירות בבית‪ ,‬שאינן בגדר 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.‬בבית ישנם עוד בעלי דירות אשר גם להם חלקים ברכוש המשותף שבו מבקשים‬</w:t>
        <w:br/>
        <w:t>‫התובעים להגדיר זכויות שימוש ייחודיות‪ .‬דא עקא‪ ,‬בעלי דירות אלו לא צורפו לדיון בהליך שבפני‬</w:t>
        <w:br/>
        <w:t>‫ומשכך ברור כי אין המדובר בסכסוך שעניינו בהוראות תקנון הבית‪.‬‬</w:t>
        <w:br/>
        <w:t>‫ויודגש‪ ,‬אף אם היו התובעים מצרפים את כל בעלי הדירות להליך שבפני‪ ,‬כאשר עילת התביעה הינה‬</w:t>
        <w:br/>
        <w:t>‫לחלוקת השימוש הייחודי ברכוש המשותף בבית )אף ללא קשר להסכמות הנטענות(‪ ,‬עדין לא היתה‬</w:t>
        <w:br/>
        <w:t>‫התובענה מצויה במסגרת סמכותי העניינית בהתאם להוראות סעיף ‪ 72‬לחוק המקרקעין הנ"ל‪.‬‬</w:t>
        <w:br/>
        <w:t>‫גם עיון בסעדים המבוקשים בתובענה מלמד על כי אינני מוסמך לדון בה‪.‬‬</w:t>
        <w:br/>
        <w:t>‫ההכרעה המרכזית הנדרשת בהליך דנן הינה בדבר קביעת זכויות שימוש בלעדיות בשטח חצר‬</w:t>
        <w:br/>
        <w:t>‫התובעים הרשומה בפנקס הבתים המשותפים‪ ,‬נכון לעת הזו‪ ,‬כרכוש משותף‪ .‬כך‪ ,‬הסעד הראשון‬</w:t>
        <w:br/>
        <w:t>‫המבוקש במסגרת התובענה הינו הצהרה כי לתובעים זכות שימוש בלעדית בחצר התובעים ומניעת‬</w:t>
        <w:br/>
        <w:t>‫שימוש מאחרים )סעיפי ‪29‬א עד ‪29‬ג לכתב התביעה(‪ .‬למעשה‪ ,‬הסעד האמור משמעו אכיפת הסכם‬</w:t>
        <w:br/>
        <w:t>‫החלוקה‪ ,‬שכן ההצהרה המבוקשת מתבססת על חלוקת זכויות השימוש הבלעדיות בהסכמות לאורך‬</w:t>
        <w:br/>
        <w:t>‫שנים ומתן זכויות שימוש ייחודיות בהתאם‪ .‬סעד זה‪ ,‬מעצם טיבו‪ ,‬טבעו וניסוחו‪ ,‬הינו סעד הקשור‪,‬‬</w:t>
        <w:br/>
        <w:t>‫מניה וביה‪ ,‬בדיון בהסכמות החלוקה ובהכרעה משפטית ועובדתית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עולה כי המדובר‪ ,‬למעשה‪ ,‬בתביעה לאכיפת הסכמות בדבר זכות שימוש במקרקעין‪,‬‬</w:t>
        <w:br/>
        <w:t>‫תביעה בה אינני מוסמך לדון‪ .‬אינני מוסמך לדון בתובענה גם אם המדובר בתביעה לחלוקה יחודית‬</w:t>
        <w:br/>
        <w:t>‫של השימוש ברכוש המשותף מכח נוהג של שנים‪.‬‬</w:t>
        <w:br/>
        <w:t>‫גם הסעדים האחרים המבוקשים אינם מצויים בגדר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,‬בעילת התביעה שעניינה הסגת גבול‪ ,‬וכפועל יוצא סילוק בניה שבוצעה )סעיפים ‪29‬ד ו‪-‬‬</w:t>
        <w:br/>
        <w:t>‫‪29‬ה לכתב התביעה( מוסמך אני לדון בהתאם להוראות סעיף ‪)72‬ב( לחוק המקרקעין כאמור‪ .‬אולם‪,‬‬</w:t>
        <w:br/>
        <w:t>‫התובענה בהקשר זה והסעדים המבוקשים נגזרים‪ ,‬מניה וביה‪ ,‬מן הסעד הראשון הנתבע בדבר הכרה‬</w:t>
        <w:br/>
        <w:t>‫בזכות השימוש הייחודית של התובעים בחצר התובעים‪ .‬בעיקר משטח זה מבוקש סילוק ידם של‬</w:t>
        <w:br/>
        <w:t>‫הנתבעים‪ .‬כל הכרעה בעילת תביעה זו תחייב‪ ,‬קודם לדיון בה‪ ,‬הכרעה בדבר תוקפו של הסכם‬</w:t>
        <w:br/>
        <w:t>‫החלוקה או נוהג החלוקה הקיים והכרה בזכויות השימוש היחודיות הנטענות של התובעים‪.‬‬</w:t>
        <w:br/>
        <w:t>‫זאת ועוד‪ .‬אף אם חלק מהתביעה אכן עוסק בהסגת גבול כאמור‪ ,‬הרי שקיימת בעניין זה‪ ,‬ממילא‪,‬‬</w:t>
        <w:br/>
        <w:t>‫סמכות מקבילה גם לבית משפט השלום )בהתאם להוראות סעיף ‪)72‬ב( לחוק המקרקעין לעיל(‪.‬‬</w:t>
        <w:br/>
        <w:t>‫גישת הפסיקה היא שיש להעדיף את האפשרות שאינה גורמת לפיצול הדיון בפני מספר ערכאות‪ .‬כך‬</w:t>
        <w:br/>
        <w:t>‫גם נקבע בבית המשפט המחוזי בתל אביב ע"י כב' השופטת גרסטל‪ ,‬בע"א )ת"א( ‪ 2295/01‬מנחמי‬</w:t>
        <w:br/>
        <w:t>‫בוני מגדלי דוד ר"ג בע"מ נגד נציגות הבית המשותף ברחוב ז'בוטינסקי ‪ 138‬ברמת גן ואח' )לא‬</w:t>
        <w:br/>
        <w:t>‫פורסם(‪..." :‬ספק רב אם ניתן להעביר חלק מהתביעה לבית משפט אחר‪ ,‬בעוד שחלק אחר נותר‬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בפני המפקחת"‪ .‬במיוחד אמורים הדברים במקרה דנן בו ישנו קשר הדוק וישיר בין העילה‬</w:t>
        <w:br/>
        <w:t>‫החוזית – הכרה בזכויות השימוש היחודיות‪ ,‬לבין העילה הנזיקית בדבר הסגת גבול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לסוגית הבניה על גג תוספת הרחבת הבניה בדירת הנתבעות הרי שמדובר בתובענה‬</w:t>
        <w:br/>
        <w:t>‫שהקדימה את זמנה בהעדר כל פעולה ממשית של התובעים לביצוע הבניה‪ .‬מכל מקום‪ ,‬גם תובענה‬</w:t>
        <w:br/>
        <w:t>‫זו‪ ,‬ככל שיהיה בה צורך בבוא הזמן‪ ,‬תחייב צירוף של כל אותם בעלי דירות המתנגדים לבניה‬</w:t>
        <w:br/>
        <w:t>‫)שבעת הזו כלל איננה מתוכננת וממילא לא ברור אם ישנם בכלל מתנגדים כלשהם(‪.‬‬</w:t>
        <w:br/>
        <w:t>‫ובהקשר זה יודגש כי גם כל הקשור בסוגית השתתפות בהוצאות בניה והרחבה )לרבות בניה על גבי‬</w:t>
        <w:br/>
        <w:t>‫הרחבה קיימת( ממילא אינו מצוי בגדר סמכות המפקח )‪ 652/12‬אלדד סינמן נ' יאיר שמריהו‬</w:t>
        <w:br/>
        <w:t>‫)פורסם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קובע כי אינני מוסמך עניינית לדון בתובענה דנן‪.‬‬</w:t>
        <w:br/>
        <w:t>‫בפסק דין שניתן בבית המשפט המחוזי בת"א ע"י כב' השופטת חיות ב‪ -‬ע"א ‪ 1730/99‬צ‪.‬ה‪.‬ר בע"מ‬</w:t>
        <w:br/>
        <w:t>‫ואח' נ‪ .‬יום טוב בע"מ )לא פורסם( נקבע כי למפקח על רישום מקרקעין יש סמכות להעביר‬</w:t>
        <w:br/>
        <w:t>‫תביעות לבית משפט השלום‪" :‬בנסיבות אלה‪ ,‬לא היה מקום לדחות )ע"י המפקח ‪ -‬א‪.‬ס‪ (.‬את‬</w:t>
        <w:br/>
        <w:t>‫העתירה החילופית שהעלו המערערות והיה זה מן הראוי להעתר לה ולהעביר את התביעות שבנדון‬</w:t>
        <w:br/>
        <w:t>‫לבית משפט השלום המוסמך‪ ,‬על מנת שהמערערות תוכלנה להביא את 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‪ -‬מח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  <w:br/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לדון‬</w:t>
        <w:br/>
        <w:t>‫בתובענה‪.‬‬</w:t>
        <w:br/>
        <w:t>‫משנתקבלה החלטתי זו כאמור על בסיס כתב התביעה בלבד‪ ,‬עוד בטרם הומצא לנתבעים‪ ,‬אינני‬</w:t>
        <w:br/>
        <w:t>‫מוצא מקום ליתן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שלצורך ניהול ההליך בבית משפט השלום ידרשו התובעות לשלם אגרת תביעה‪ ,‬אני מורה על‬</w:t>
        <w:br/>
        <w:t>‫החזר האגרה ששולמה בהליך דנן בכפוף להמצאת קבלה בגין תשלום האגרה בבית משפט השלום‬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התיק‪573/13 :‬‬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רשום‪.‬‬</w:t>
        <w:br/>
        <w:t>‫ניתנה בלישכתי ביום כ"ט כסלו תשע"ד‪ 02 ,‬דצמבר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