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5/567/2012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2013-07-21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התיק‪567/12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.1‬פרי ישעיהו )שי(‬             ‫התובעים‪:‬‬</w:t>
        <w:br/>
        <w:t>‫‪ .2‬פרי תרזה‬</w:t>
        <w:br/>
        <w:t>‫ע"י ב"כ עוה"ד יהונתן יצחק‬</w:t>
        <w:br/>
        <w:t>‫משדרות שאול המלך ‪ 8‬תל אביב‬</w:t>
        <w:br/>
        <w:t>‫נגד‬</w:t>
        <w:br/>
        <w:t>‫‪ .1‬גיל שמעון שמלצר‬               ‫הנתבעים‪:‬‬</w:t>
        <w:br/>
        <w:t>‫מרחוב החנית ‪ 3‬הרצליה‬</w:t>
        <w:br/>
        <w:t>‫‪ .2‬דאלי הרצל‬</w:t>
        <w:br/>
        <w:t>‫‪ .3‬דאלי אברהם‬</w:t>
        <w:br/>
        <w:t>‫‪ .4‬דאלי אורי‬</w:t>
        <w:br/>
        <w:t>‫‪ .5‬אהרון פלורה‬</w:t>
        <w:br/>
        <w:t>‫‪ .6‬דליות אליהו‬</w:t>
        <w:br/>
        <w:t>‫‪ .7‬קרנית ספיר‬</w:t>
        <w:br/>
        <w:t>‫‪ .8‬בן דוד עפר‬</w:t>
        <w:br/>
        <w:t>‫הנתבעים ‪ 2-8‬באמצעות אברהם דאלי‬</w:t>
        <w:br/>
        <w:t>‫מרחוב לוונברג ‪ 2‬כפר סבא‬</w:t>
        <w:br/>
        <w:t>‫‪ .9‬תרשיש משה‬</w:t>
        <w:br/>
        <w:t>‫מיפעת ‪36583‬‬</w:t>
        <w:br/>
        <w:t>‫ע"י ב"כ עוה"ד יניב אזולאי‬</w:t>
        <w:br/>
        <w:t>‫מרחוב ליאונרדו דה וינצי ‪ 9‬תל אביב‬</w:t>
        <w:br/>
        <w:t>‫‪ .10‬אדם דוריס‬</w:t>
        <w:br/>
        <w:t>‫מרחוב הפודים ‪ 10‬רמת גן‬</w:t>
        <w:br/>
        <w:t>‫‪ .11‬קולטון דורון‬</w:t>
        <w:br/>
        <w:t>‫מרחוב הפודים ‪ 10‬רמת גן‬</w:t>
        <w:br/>
        <w:t>‫‪ .12‬נציגות הבית המשותף רחוב פודים ‪ 10‬רמת גן‬</w:t>
        <w:br/>
        <w:t>‫ע"י דורון קולטון מרחוב הפודים ‪ 10‬רמת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בבית ברחוב פודים ‪ 10‬רמת גן הבנוי על חלקה ‪ 224‬בגוש ‪) 6204‬להלן‪"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התיק‪567/12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הבית מצוי במצב פיזי קשה מאוד ונדרשות עבודות משמעותיות להחזקתו התקינה‪.‬‬</w:t>
        <w:br/>
        <w:t>‫הצדדים חלוקים בנוגע להיקף העבודות הנדרשות ובנוגע לדרך הנכונה והיעילה ביותר להביא‬</w:t>
        <w:br/>
        <w:t>‫לשיפוצו‪ ,‬ולמעשה‪ ,‬לשיקומו של הבית‪.‬‬</w:t>
        <w:br/>
        <w:t>‫בדיון מיום ‪ 27.12.12‬הגיעו הצדדים להסכמה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‫"הגענו להסכמה כלהלן‪:‬‬</w:t>
        <w:br/>
        <w:t>‫‪ .1‬ימונה מומחה מטעם כב' המפקח אשר יערוך ביקור בבית וייתן חוות דעת במסגרתה יפרט אילו‬</w:t>
        <w:br/>
        <w:t>‫עבודות יש לבצע בבית במסגרת "החזקה תקינה" של הבית בהתאם להוראות סעיף ‪ 58‬לחוק‬</w:t>
        <w:br/>
        <w:t>‫המקרקעין‪.‬‬</w:t>
        <w:br/>
        <w:t>‫‪ .2‬הצדדים יהיו רשאים להציג למומחה חוות דעת מטעמם‪ ,‬ככל שיחפצו בכך‪.‬‬</w:t>
        <w:br/>
        <w:t>‫‪ .3‬לאחר קבלת חוות דעת המומחה‪ ,‬הצדדים יסכמו טיעונים בנוגע לעבודות שלשיטתם יש לבצע‬</w:t>
        <w:br/>
        <w:t>‫בבית‪.‬‬</w:t>
        <w:br/>
        <w:t>‫‪ .4‬בתוך ‪ 30‬יום לאחר מתן פסק הדין‪ ,‬יהיה רשאי כל אחד מהצדדים להמציא לצדדים האחרים‬</w:t>
        <w:br/>
        <w:t>‫הצעת מחיר לביצוע העבודות ע"פ פסק הדין‪ .‬מוסכם כי הצעת המחיר הזולה אשר נותנת את‬</w:t>
        <w:br/>
        <w:t>‫האחריות המקצועית הטובה ביותר )היקף האחריות ותקופתה( תיבחר ותבוצע‪.‬‬</w:t>
        <w:br/>
        <w:t>‫‪ .5‬הצדדים יישאו בעלות העבודות ע"פ חלקם היחסי בהתאם להוראות סעיף ‪ 58‬לחוק המקרקעין‪.‬‬</w:t>
        <w:br/>
        <w:t>‫‪ .6‬אנו מבקשים להשאיר לשיקול דעת המפקח את שאלת הוצאות ניהול ההליך במסגרת פסק הדין‪.‬‬</w:t>
        <w:br/>
        <w:t>‫‪ .7‬אנו מבקשים לתת תוקף של החלטה להסכמת הצדדים"‬</w:t>
        <w:br/>
        <w:t>‫ההסכמה קיבלה תוקף של החלטה ובהתאם מונה המהנדס מרדכי בס כמומחה מטעמי )להלן‪:‬‬</w:t>
        <w:br/>
        <w:t>‫"המומחה"(‪.‬‬</w:t>
        <w:br/>
        <w:t>‫המומחה מסר את חוות דעתו המפורטת ביום ‪.21.04.13‬‬</w:t>
        <w:br/>
        <w:t>‫הצדדים סיכמו טענותיהם בהתאם להחלטות מיום ‪ 27.12.12‬ומיום ‪.23.04.13‬‬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בסיכומיהם כי יש לאמץ את חוות הדעת במלואה שכן כל העבודות המפורטות‬</w:t>
        <w:br/>
        <w:t>‫במסגרתה נכללות בגדר "החזקה תקינה" של הרכוש המשותף‪ .‬אין המדובר בעבודות משביחות‬</w:t>
        <w:br/>
        <w:t>‫אלא בעבודות בטיחותיות וכאלו אשר נועדו להחזיר את מצב הבית לקדמותו‪ .‬לפיכך טוענים‬</w:t>
        <w:br/>
        <w:t>‫התובעים יש לאמץ את חוות דעת המומחה במלואה ולחייב את הצדדים לפעול בהתאם להסכם‬</w:t>
        <w:br/>
        <w:t>‫הפשרה‪ .‬כן נתבקש חיוב הנתבעים בתשלום הוצאות התובעים בהליך – אגרה‪ ,‬שכ"ט המומחה‬</w:t>
        <w:br/>
        <w:t>‫ושכ"ט עו"ד‪.‬‬</w:t>
        <w:br/>
        <w:t>‫הנתבעת ‪ 10‬קיבלה גם היא את חוו"ד המומחה כמחייבת וטענה כי כלל לא היתה צריכה להיות‬</w:t>
        <w:br/>
        <w:t>‫נתבעת באשר הסכימה כל העת‪ ,‬והיא מסכימה גם עתה‪ ,‬לביצוע השיפוצים הנדרשים‪ .‬בנסיבות אלו‬</w:t>
        <w:br/>
        <w:t>‫טענה כי אין מקום לחייבה בהוצאות ההליך‪.‬‬</w:t>
        <w:br/>
        <w:t>‫הנתבעים ‪ 11‬ו‪ 12 -‬טענו בסיכומיהם כי אכן מצבו של הבית אינו טוב אך אין מקום לעריכת שיפוץ‬</w:t>
        <w:br/>
        <w:t>‫בהיקף כה נרחב כפי שהציע המומחה‪ ,‬במיוחד בנסיבות בהן מנוהל מו"מ לקידום פרוייקט תמ"א‬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התיק‪567/12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(2)38‬לבית‪ .‬השיפוץ אינו כולל ממ"ד או מקלט וחיזוק הבית‪ ,‬אלמנטים אותם ניתן יהיה להשיג רק‬</w:t>
        <w:br/>
        <w:t>‫באמצעות ביצוע פרוייקט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1‬טען גם הוא כי העבודות המוצעות על ידי המומחה נרחבות מאשר נדרש ויש מקום למצות‬</w:t>
        <w:br/>
        <w:t>‫הליכי תמ"א ‪ .38‬הנתבע ‪ 1‬טען גם כי אין בידו האמצעים למימון העבודות המוצעות‪.‬‬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11 ,1‬ו‪ 12 -‬ביקשו כי אמתין עם מתן פסק הדין על מנת לאפשר לצדדים להשלים הליכי‬</w:t>
        <w:br/>
        <w:t>‫הידברות לקראת מימוש פרוייקט תמ"א ‪ 38‬בבית‪ .‬הנתבעים ‪ 11‬ו‪ 12 -‬ביקשו גם כי אורה על ביצוע‬</w:t>
        <w:br/>
        <w:t>‫תיקונים בטיחותיים בלבד‪.‬‬</w:t>
        <w:br/>
        <w:t>‫הנתבעים ‪ 2-8‬טענו‪ ,‬גם הם‪ ,‬כי העבודות המוצעות על ידי המומחה אינן מביאות לחיזוק הבית‪,‬‬</w:t>
        <w:br/>
        <w:t>‫בניית ממ"דים או מעליות‪ .‬המדובר אך בעבודות לשם תחזוקה בלבד של הבית ומשכך נכון יהיה‬</w:t>
        <w:br/>
        <w:t>‫לדחות את ביצוע העבודות לתקופה במהלכה ינהלו הצדדים מו"מ למימוש פרוייקט תמ"א ‪.38‬‬</w:t>
        <w:br/>
        <w:t>‫הנתבע ‪ 9‬לא הגיש סיכומים מטעמו‪.‬‬</w:t>
        <w:br/>
        <w:t>‫טענות הנתבעים )למעט הנתבעת ‪ (10‬לעניין דחיית ביצוע העבודות מהוות‪ ,‬למעשה‪ ,‬שינוי של‬</w:t>
        <w:br/>
        <w:t>‫הסכם הפשרה אשר נחתם בין הצדדים וקיבל תוקף של פסק דין‪ .‬בהסכם הפשרה נקבע במפורש כי‬</w:t>
        <w:br/>
        <w:t>‫לאחר קבלת חוות דעת המומחה ומתן פסק דין בדבר העבודות שיש לבצע‪ ,‬ינקטו הליכים לביצוע‬</w:t>
        <w:br/>
        <w:t>‫העבודות בפועל על ידי בעלי הדירות )ר' סעיף ‪ 4‬להסכם הפשרה(‪ .‬לא ניתן לסטות מהוראות הסכם‬</w:t>
        <w:br/>
        <w:t>‫הפשרה אלא בהסכמת כל הצדדים לו או על פי פסק דין של ערכאה מוסמכת בהליך מתאים‪.‬‬</w:t>
        <w:br/>
        <w:t>‫אם יחפצו הצדדים בעלי הזכויות בבית להתקשר בפרוייקט תמ"א ‪ ,38‬בכל חלופה שלה‪ ,‬בהתאם‬</w:t>
        <w:br/>
        <w:t>‫להוראות הדין‪ ,‬ברי כי הסכמתם תגבר על קיומן של הוראות פסק דין זה ובלבד שיוסדרו כל‬</w:t>
        <w:br/>
        <w:t>‫הליקויים והעבודות הנדרשות על פי חוות דעת המומחה‪ .‬גם מחוות דעת המומחה עולה כי חלופה‬</w:t>
        <w:br/>
        <w:t>‫של פרוייקט תמ"א ‪ 38‬תהיה עדיפה לצדדים אשר יוכלו ליהנות משיפוץ הבית מחד ושדרוג רכושם‬</w:t>
        <w:br/>
        <w:t>‫מאידך וזאת מבלי שידרשו לממן דבר מכיסם לצורך האמור‪ .‬אולם‪ ,‬ככל שלא יעלה בידי בעלי‬</w:t>
        <w:br/>
        <w:t>‫הדירות להגיע להסכמות הרי שברירת המחדל "חוזרת" להוראות הסכם הפשרה כפי שנחתם בין‬</w:t>
        <w:br/>
        <w:t>‫הצדדים ולהוראות סעיף ‪ 58‬לחוק המקרקעין‪ ,‬תשכ"ט – ‪) 1969‬להלן‪" 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,‬לצדדים ניתנה כבר אורכה להגשת סיכומיהם לאור ניסיונות הידברות ומו"מ לאחר קבלת‬</w:t>
        <w:br/>
        <w:t>‫חוות הדעת‪ .‬דא עקא‪ ,‬משך כל הזמן שחלף מאז הגשת חוות הדעת )לפני ‪ 3‬חודשים( לא עלה בידי‬</w:t>
        <w:br/>
        <w:t>‫בעלי הדירות להגיע להסכמה‪ ,‬פה אחד‪ ,‬בדבר מתווה זה או אחר לשיפוץ הבית או עריכת פרוייקט‬</w:t>
        <w:br/>
        <w:t>‫תמ"א ‪ 38‬באחת מחלופותיה‪ .‬ויוזכר‪ ,‬הסיבה לנקיטת ההליכים בתיק זה נבעה מכך שבמשך שנים‬</w:t>
        <w:br/>
        <w:t>‫רבות לא עלה בידי הצדדים להגיע להסכמות בדבר דרך שיקום הבית )ר' סעיף ‪ 17‬לכתב התביעה‬</w:t>
        <w:br/>
        <w:t>‫וכן דברי הנתבע ‪ 1‬בעמוד ‪ 2‬שורה ‪ 28‬ואילך(‪.‬‬</w:t>
        <w:br/>
        <w:t>‫סעיף ‪ 58‬לחוק המקרקעין קובע כי "בעל דירה חייב להשתתף בהוצאות הדרושות להחזקתו התקינה‬</w:t>
        <w:br/>
        <w:t>‫ולניהולו של הרכוש המשותף ולהבטחת השירותים המחוייבים על פי דין או המקובלים 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התיק‪567/12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‫הנוהג"‪ .‬בהמשך קובע הסעיף ‪" -‬לענין זה "החזקה תקינה" ‪ -‬שמירה על מצבו של הרכוש המשותף‬</w:t>
        <w:br/>
        <w:t>‫כפי שהיה בעת גמר הבניה‪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בנוגע למשמעות "החזקה תקינה" בוחנת מונח זה בתנאי המקום והזמן‪ ,‬שכן‪" ,‬בתים שבונים‬</w:t>
        <w:br/>
        <w:t>‫בימינו אינם כבתים שבנו בעבר" )רע"א ‪ 7112/93‬צודלר בתיה ואח' נ' יוסף שרה ואח' פ"ד מח )‪(5‬‬</w:t>
        <w:br/>
        <w:t>‫‪ .(550‬לפיכך‪ ,‬אין הכוונה בהגדרת "החזקה תקינה" לקבע את "מסגרתו המקורית של הבית" )ר' ע"א‬</w:t>
        <w:br/>
        <w:t>‫)ת"א( ‪ 2329/03‬פלקון נ' נציגות הבית המשותף )פורסם בנבו((‪.‬‬</w:t>
        <w:br/>
        <w:t>‫כך נקבע גם בע"א )ירושלים( ‪ 4329/03‬עדנה וינברגר ואח' נ' נציגות הבית המשותף ברח'‬</w:t>
        <w:br/>
        <w:t>‫אוסישקין ‪ 21‬ירושלים תק‪-‬מח ‪" :7499 (1) 2004‬חלק מן העבודות נועדו לשמירת המצב הקיים‪,‬‬</w:t>
        <w:br/>
        <w:t>‫חד משמע‪ ,‬כגון‪ :‬סיוד‪ ,‬תיקון גדר‪ ,‬תיקון גג‪ ,‬וכדומה‪ .‬לטעמי‪ ,‬גם החלפת גדרות כניסה לגינה‪,‬‬</w:t>
        <w:br/>
        <w:t>‫התקנת ארון לשעוני המים והתקנת תיבות דואר חדשות‪ ,‬הם חלק מהתחזוקה השוטפת של הבניין‪,‬‬</w:t>
        <w:br/>
        <w:t>‫אשר נועדה לשמור על הרכוש המשותף במצב טוב‪ ,‬תקין ומכובד‪ ....‬גם הוספת דלת בגג הבניין‪,‬‬</w:t>
        <w:br/>
        <w:t>‫אפילו שלא הייתה כזו במשך שנים‪ ,‬נכללת אף היא במסגרת ההחזקה התקינה‪ .‬מעבר לצורך אוסיף‪,‬‬</w:t>
        <w:br/>
        <w:t>‫כי בימינו‪ ,‬אם תחליט אסיפה כללית‪ ,‬ברוב דעות בלבד‪ ,‬להתקין דלת חיצונית עם אינטרקום‪ ,‬מטעמי‬</w:t>
        <w:br/>
        <w:t>‫ביטחון‪ ,‬אף שדבר זה לא היה בעבר‪ ,‬יחייב הדבר גם את בעלי דירות המיעוט‪ .‬אין לאפשר לבעלי‬</w:t>
        <w:br/>
        <w:t>‫דירות אלה הטלת וטו על הוצאה מסוג זה או העמסת ההוצאה רק על מי שהצביע בחיוב באותה‬</w:t>
        <w:br/>
        <w:t>‫אסיפה כללית"‪.‬‬</w:t>
        <w:br/>
        <w:t>‫המונח החזקה תקינה אינו בוחן רק ביצוע עבודות שבהן אלמנטים בטיחותיים‪ .‬עבודות הקשורות‬</w:t>
        <w:br/>
        <w:t>‫בבטיחות מבנה הינן עבודות שמעצם טבען נכללות בגדר "החזקה תקינה"‪ .‬במבחן תנאי הזמן‬</w:t>
        <w:br/>
        <w:t>‫והמקום יכולות להיכלל גם עבודות שאין בינן לבין בטיחות המבנה כל קשר‪ .‬כך‪ ,‬למשל‪ ,‬צביעת‬</w:t>
        <w:br/>
        <w:t>‫חדר מדרגות‪ ,‬החלפת תיבות דואר ואף התקנת אינטרקום‪ .‬לפיכך‪ ,‬את רכיבי השיפוץ יש לבחון על‬</w:t>
        <w:br/>
        <w:t>‫פי תנאי הזמן והמקום כפי שאלו משתקפים מנסיבותיו הקונקרטיות ופרטיו של כל בית‪ .‬גם טיבו‪,‬‬</w:t>
        <w:br/>
        <w:t>‫טבעו וסביבתו של הבית משפיעים על תוצאות מבחן תנאי המקום והזמן‪.‬‬</w:t>
        <w:br/>
        <w:t>‫ובענייננו‪ ,‬במסגרת חוות הדעת סקר המומחה בהרחבה את העבודות הנדרשות ברכוש המשותף‬</w:t>
        <w:br/>
        <w:t>‫בשני חתכים עיקריים – עבודות בטיחותיות‪/‬הכרחיות‪/‬דחופות )עבודות שלב א'( ועבודות‬</w:t>
        <w:br/>
        <w:t>‫קוסמטיות‪/‬אסתטיות להחזרת מראה המבנה ליום סיום בנייתו )עבודות שלב ב'(‪.‬‬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,‬אין ולא יכולה להיות מחלוקת כי עבודות שלב א' )בטיחותיות‪/‬הכרחיות‪/‬דחופות( נכללות‬</w:t>
        <w:br/>
        <w:t>‫בגדר "החזקה תקינה" של הרכוש המשותף‪ ,‬בפרט כאשר המדובר בעבודות שיקום קירות תומכים‬</w:t>
        <w:br/>
        <w:t>‫וברזלי זיון‪ ,‬עבודות בטון מזויין ותיקוני בטון )על פי תוכנית קונסטרוקציה שהכין המומחה(‪,‬‬</w:t>
        <w:br/>
        <w:t>‫עבודות טיח חיצוני‪ ,‬שיקום מעקות‪ ,‬מרפסות ומחסנים ועבודות איטום וניקוז‪.‬‬</w:t>
        <w:br/>
        <w:t>‫גם עבודות שלב ב' נכללות בגדר החזקה תקינה אף שהינן עבודות קוסמטיות בעיקרן אך זאת‪ ,‬על פי‬</w:t>
        <w:br/>
        <w:t>‫הגדרת המומחה "להחזרת מראה המבנה ליום סיום בנייתו"‪ ,‬בדיוק כפי שנקבע בהגדרת המונח‬</w:t>
        <w:br/>
        <w:t>‫"החזקה תקינה" בסעיף ‪ 58‬כמצוטט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התיק‪567/12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במפרט עבודות שלב ב' עולה כי הן כוללות שיפוץ וצבע קירות ותקרות‪ ,‬חידושי צבע לנגרות‬</w:t>
        <w:br/>
        <w:t>‫ואלומיניום ועבודות מסגרות‪ ,‬אלומיניום ונגרות‪ ,‬עולה כי המדובר בעבודות שמעצם טבען‪ ,‬נועדו‬</w:t>
        <w:br/>
        <w:t>‫לשמר את מצבו של הבית ולעדכנו לזמנים מודרניים ברוח הפסיקה המוזכרת לעיל‪.‬‬</w:t>
        <w:br/>
        <w:t>‫למעשה‪ ,‬גם הצדדים לתיק זה מקבלים את העבודות המפורטות בחוות דעת המומחה ככאלו‬</w:t>
        <w:br/>
        <w:t>‫הנדרשות להחזקה תקינה של הבית ‪ -‬התובע והנתבעת ‪ 10‬מקבלים את חוות הדעת במלואה‪ .‬גם‬</w:t>
        <w:br/>
        <w:t>‫לנתבעים ‪ 2-8‬אין כל השגות ביחס לחוות הדעת וגם לשיטתם "מדובר בעבודות הנדרשות לשם‬</w:t>
        <w:br/>
        <w:t>‫תחזוקתו התקינה בלבד" )סעיף ‪ 4‬לסיכומים(‪ .‬הנתבעים ‪ 11 ,1‬ו‪ 12 -‬אומנם טוענים בסיכומיהם כי‬</w:t>
        <w:br/>
        <w:t>‫אין מקום לביצוע עבודות בהיקף כה נרחב‪ .‬אולם‪ ,‬טענתם נשארה בעלמא בהעדר כל התייחסות‬</w:t>
        <w:br/>
        <w:t>‫קונקרטית לרכיב זה או אחר בעבודות שנקבעו על ידי המומחה‪.‬‬</w:t>
        <w:br/>
        <w:t>‫בהקשר זה נכון גם להעיר כי החלק הארי של העבודות )בעלות של כ‪ (₪ 480,000 -‬נכלל בשלב א'‬</w:t>
        <w:br/>
        <w:t>‫)עבודות בטיחותיות‪/‬הכרחיות‪/‬דחופות(‪ .‬רק מיעוט העבודות )בהיקף של כ‪ (₪ 111,000 -‬נכלל‬</w:t>
        <w:br/>
        <w:t>‫בשלב ב' )עבודות קוסמטיות(‪ .‬ברי כי בנסיבות אלו נכון לבצע את מכלול העבודות בבת אחת חלף‬</w:t>
        <w:br/>
        <w:t>‫פיצול עבודות השיפוץ לחלקים חלקים‪ ,‬דבר אשר לא יועיל בהרבה לשיקום הבית המצוי במצב פיזי‬</w:t>
        <w:br/>
        <w:t>‫ירוד ממילא‪.‬‬</w:t>
        <w:br/>
        <w:t>‫לאור האמור הרי שיש להכיר במכלול העבודות כפי שנקבעו על ידי המומחה כעבודות ל"החזקה‬</w:t>
        <w:br/>
        <w:t>‫תקינה" של הרכוש המשותף ועל הצדדים לפעול על פי הקבוע בסעיפים ‪ 4‬ו‪ 5 -‬להסכם הפשרה‬</w:t>
        <w:br/>
        <w:t>‫לביצוע העבודות בפועל‪.‬‬</w:t>
        <w:br/>
        <w:t>‫ברי‪ ,‬כאמור לעיל‪ ,‬כי בידי הצדדים הזכות להחליט כדין על ביצוע העבודות בכל מתווה אחר‬</w:t>
        <w:br/>
        <w:t>‫שיחפצו‪ ,‬לרבות‪ ,‬תמ"א ‪ ,38‬ובנסיבות דנן נדמה כי טוב יעשו אם ינצלו את פרק הזמן שקצבו לעצמם‬</w:t>
        <w:br/>
        <w:t>‫בהסכם הפשרה עד לתחילת ביצוע העבודות בכדי לנהל מו"מ כן ואמיתי לטובת בעלי הדירות‬</w:t>
        <w:br/>
        <w:t>‫כולם‪.‬‬</w:t>
        <w:br/>
        <w:t>‫באשר לשאלת הוצאות ניהול ההליך לא מצאתי מקום לחייב את מי מהצדדים בהוצאות ניהול‬</w:t>
        <w:br/>
        <w:t>‫ההליך‪.‬‬</w:t>
        <w:br/>
        <w:t>‫בסופו של יום המדובר בבית אשר בעלי דירות בו "משכו" לכיוונים שונים שעה שמטרת כולם היתה‬</w:t>
        <w:br/>
        <w:t>‫להביא לשיקומו של הבית‪ .‬המחלוקת היתה אך בנוגע לדרך אשר תביא את הבית למקום בו כל בעלי‬</w:t>
        <w:br/>
        <w:t>‫הדירות רוצים לראות אותו‪ .‬אומנם‪ ,‬התובעים החלו במהלך המשפטי אשר יביא בסופו של דבר‬</w:t>
        <w:br/>
        <w:t>‫לשיפוץ הבית )בין על פי פסק הדין ובין על פי הסכמה אחרת כאמור(‪ .‬אולם‪ ,‬לא מצאתי כי בנסיבות‬</w:t>
        <w:br/>
        <w:t>‫דנן יהיה זה נכון להטיל על הנתבעים בלבד את עלויות ניהולו של ההליך‪.‬‬</w:t>
        <w:br/>
        <w:t>‫לאור האמור אני קובע כי כל צד יישא בהוצאותיו בניהול ההליך‪.‬‬</w:t>
        <w:br/>
        <w:t>‫אולם‪ ,‬בנוגע לאגרת התביעה )סך של ‪ (₪ 633‬והתשלומים למומחה שביצעו הצדדים בהתאם‬</w:t>
        <w:br/>
        <w:t>‫להחלטתי מיום ‪ ,27.12.12‬הרי שהוצאות אלו )שהוציא כל אחד מהצדדים( יתווספו לסך ההוצאות‬</w:t>
        <w:br/>
        <w:t>‫הכלליות אשר ידרשו לביצוע עבודות השיפוץ על פי פסק דין זה ואלו יחולקו בין כל הצדדים לתיק‬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התיק‪567/12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חלקם היחסי כקבוע בסעיף ‪ 58‬לחוק המקרקעין ובסעיף ‪ 5‬להסכם הפשרה‪ .‬כל צד אשר נשא‬</w:t>
        <w:br/>
        <w:t>‫בתשלום למומחה יקוזז תשלום זה מחלקו בעלות עבודות השיפוץ )כולל החלק היחסי בהוצאות‬</w:t>
        <w:br/>
        <w:t>‫האמורות לעיל(‪.‬‬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י"ד אב תשע"ג‪ 21 ,‬יולי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5/567/2012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