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5/298/2013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התיק‪298/13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.1‬בית חלקה ‪ 240‬בגוש ‪ 6207‬בע"מ‬              ‫התובעות‪:‬‬</w:t>
        <w:br/>
        <w:t>‫‪ .2‬מעון תעשיה בגוש ‪ 6207‬חלקה ‪ 240‬בע"מ‬</w:t>
        <w:br/>
        <w:t>‫ע"י ב"כ עוה"ד זיו שפר‬</w:t>
        <w:br/>
        <w:t>‫מרחוב ארלוזורוב ‪ 111‬תל אביב‬</w:t>
        <w:br/>
        <w:t>‫נ ג ד‬</w:t>
        <w:br/>
        <w:t>‫‪ .1‬נציגות הבית המשותף בית גיבור ספורט בגוש ‪ 6207‬חלקה ‪930‬‬            ‫הנתבעות‪:‬‬</w:t>
        <w:br/>
        <w:t>‫ע"י ב"כ עוה"ד רועי מקוב‬</w:t>
        <w:br/>
        <w:t>‫מדרך מנחם בגין ‪ 7‬ר"ג‬</w:t>
        <w:br/>
        <w:t>‫‪ .2‬אלוני אופק בע"מ‬</w:t>
        <w:br/>
        <w:t>‫מדרך מנחם בגין ‪ 7‬ר"ג‬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‫ההליך דנן עניינו בבית גיבור ספורט ברחוב מנחם בגין ‪ 7‬רמת גן הבנוי על חלקה ‪ 930‬בגוש ‪6207‬‬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טרם נרשם כבית משותף בפנקס הבתים המשותפים‪.‬‬</w:t>
        <w:br/>
        <w:t>‫התובעות הינן בעלים של יחידות בבית וכן רשומות כבעלים של חלקים מן המקרקעין עליהן נבנה‬</w:t>
        <w:br/>
        <w:t>‫הבית‪.‬‬</w:t>
        <w:br/>
        <w:t>‫הנתבעת ‪ 1‬הינה נציגות הבית‪.‬‬</w:t>
        <w:br/>
        <w:t>‫הנתבעת ‪ 2‬הינה היזם אשר התקשר עם הבעלים בהסכם קומבינציה להקמת הבית‪.‬‬</w:t>
        <w:br/>
        <w:t>‫בהליך זה מבקשות התובעות למנוע רישום תקנון בית משותף על פי נוסח המוצע על ידי הנתבעות‬</w:t>
        <w:br/>
        <w:t>‫ובהקשר זה נתבקש צו מניעה האוסר על רישום סעיף בתקנון שעניינו שיעור ההסכמה הנדרש‬</w:t>
        <w:br/>
        <w:t>‫מבעלי תת חלקה מסוימת לצורך ביצוע בינוי על גג הבית‪ .‬כן עתרו התובעות להוספת הוראה לתקנון‬</w:t>
        <w:br/>
        <w:t>‫הבית לעניין העברת מידע ומסמכים לפני מועד הצבעה על ביצוע תוספת בנייה על גג הבית‪.‬‬</w:t>
        <w:br/>
        <w:t>‫לטענת התובעות הוראת התקנון המוצע עומדת בסתירה ל"הסכם הקומבינציה" שבין בעלי‬</w:t>
        <w:br/>
        <w:t>‫המקרקעין לבין הנתבעת ‪ ,2‬יזם הפרויקט‪ ,‬ובניגוד להוראות החוק והפסיקה‪.‬‬</w:t>
        <w:br/>
        <w:t>‫לאחר שבחנתי את כתב התביעה בתיק זה הגעתי למסקנה כי אין למפקח על רישום מקרקעין סמכות‬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התיק‪298/13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‫כידוע‪ ,‬הסמכות העניינית נקבעת על פי "מבחן הסעד"‪ ,‬היינו על יסוד בחינת הסעדים להם עותר‬</w:t>
        <w:br/>
        <w:t>‫התובע במסגרת כתב התביעה שהגיש )ע"א ‪ 2846/03‬ריצ'ארד ב' אלדרמן‪ ,‬עו"ד נ' דן ארליך‬</w:t>
        <w:br/>
        <w:t>‫)פורסם בנבו((‪.‬‬</w:t>
        <w:br/>
        <w:t>‫הסעדים הנתבעים עניינם בזכויות קנייניות של הצדדים – רישום בית משותף ובמסגרתו תקנון‬</w:t>
        <w:br/>
        <w:t>‫מוסכם וניסוחו של תקנון זה‪ ,‬הינו סכסוך קנייני‪ ,‬בלב ליבה של הזכות‪ .‬מפקח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התיק‪298/13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‫אינו מוסמך לדון וליתן הכרעות מחייבות בסוגיות הקשורות בזכויות קנייניות ובכלל האמור ליתן‬</w:t>
        <w:br/>
        <w:t>‫סעדים בנוגע לחיוב בעלים לבצע רישום של בית משותף או לרשום תקנון מוסכם או בנוגע לניסוחו‬</w:t>
        <w:br/>
        <w:t>‫של התקנון‪ .‬הערכאה המוסמכת ליתן סעדים אופרטיביים בהקשר זה ולהורות על הכללתם או‬</w:t>
        <w:br/>
        <w:t>‫מחיקתם או תיקונם של סעיפים בתקנון מוסכם רשום או מוצע הינה בית המשפט המחוזי )ר'‬</w:t>
        <w:br/>
        <w:t>‫סעיפים ‪ (1)40‬ו‪ (3)51 -‬לחוק בתי המשפט ]נוסח משולב[‪ ,‬תשמ"ד – ‪) 1984‬להלן‪" :‬חוק בתי‬</w:t>
        <w:br/>
        <w:t>‫המשפט"((‪.‬‬</w:t>
        <w:br/>
        <w:t>‫ויודגש‪ ,‬אין המדובר במקרה דנן בתובענה שההכרעה הקניינית בה אינצידנטלית בלבד )ר' רע"א‬</w:t>
        <w:br/>
        <w:t>‫‪ 587/83‬ועד הבית ברחוב תנועת המרי ‪ ,2‬קרית אונו ואח' נ' דן ירדני ואח' פד"י לח )‪ 487 (4‬וכן‬</w:t>
        <w:br/>
        <w:t>‫)מחוזי ת"א( עש"א ‪ 1950-09‬ד"ר שלומית ירון נ' דוד עמר ואח' )פורסם בנבו((‪ .‬המדובר בתובענה‬</w:t>
        <w:br/>
        <w:t>‫שכל כולה עניינה בזכויות הקנייניות ובסעדים שכל מטרתם קביעת זכויות קנייניות ‪ -‬נוסח תקנון‬</w:t>
        <w:br/>
        <w:t>‫הבית המשותף‪ .‬סכסוך שמעין זה אינו בסמכות המפקח בכל דרך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מדובר במחלוקת הנוגעת לניסוח הוראות תקנון העוסקות במימוש‬</w:t>
        <w:br/>
        <w:t>‫זכויות בניה בבית‪.‬‬</w:t>
        <w:br/>
        <w:t>‫בנוסף לאמור הרי שכתב התביעה וטיעוני התובעות גם אינם מציעים כל עילת תביעה הנתונה‬</w:t>
        <w:br/>
        <w:t>‫להכרעתו השיפוטית של המפקח בהתאם להוראות הדין‪ .‬אין כל טענה כאילו עילת התביעה מקורה‬</w:t>
        <w:br/>
        <w:t>‫באיזה מהוראות חוק המקרקעין המנויות בסעיף ‪)72‬א( לחוק‪ .‬אין גם כל טענה כי עילת התביעה‬</w:t>
        <w:br/>
        <w:t>‫הינה הפרת הוראות תקנון הבית ‪ -‬התובענה מבקשת‪ ,‬למעשה‪ ,‬הכרעות בנוגע לנוסח הוראות התקנון‬</w:t>
        <w:br/>
        <w:t>‫שיירשם‪.‬‬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,‬סמכויותיו של המפקח בכל הקשור לרישום בתים משותפים ותיקונם הינן סמכויות מנהליות‬</w:t>
        <w:br/>
        <w:t>‫ולא חלק מסמכויותיו השיפוטיות הקבועות בסימן ד' לפרק ו' לחוק המקרקעין‪ .‬ככל שהטענות‬</w:t>
        <w:br/>
        <w:t>‫קשורות בהליך המינהלי הרי שיש להעלותן במועד שם‪ ,‬לכשתוגש בקשה לרישום הבית כבית‬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תביעה אחרת המועלית מסגרת התובענה עניינה בהסכם הקומבינציה מיום ‪ 16.06.94‬ובטענה‬</w:t>
        <w:br/>
        <w:t>‫כי רישום התקנון כפי שמוצע על ידי הנתבעות מהווה הפרה של הסכם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קומבינציה אינו תקנון מוסכם והפרתו איננה עילה הקשורה בהפרת הוראות תקנון הבית‪.‬‬</w:t>
        <w:br/>
        <w:t>‫מדובר בסכסוך חוזי רגיל אשר חלים עליו דיני החוזים‪ .‬בסכסוך ממין זה אינני מוסמך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לעיל הרי שעילת התביעה כנגד הנתבעת ‪ 2‬הינה בכובעה כיזם הפרויקט ובהקשר כזה‬</w:t>
        <w:br/>
        <w:t>‫היא איננה יכולה כלל להיות צד להליך הנדון בפני המפקח )ר' סעיף ‪ 73‬לחוק(‪.‬‬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לרישום בית משותף וניסוח התקנון הרי שמדובר בסוגיה הקשורה בזכויות קנייניות של‬</w:t>
        <w:br/>
        <w:t>‫בעלי המקרקעין ולפיכך היא נתונה לפתחם‪ .‬לנתבעת ‪ ,1‬נציגות הבית‪ ,‬אין כל מעמד בהקשר זה )גם‬</w:t>
        <w:br/>
        <w:t>‫לא במסגרת ההליך המינהלי(‪ ,‬שהרי אין המדובר ב"ענין הנוגע להחזקתו התקינה ולניהולו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התיק‪298/13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‫המשותף" )ר' סעיפים ‪ 65‬ו‪ 69 -‬לחוק וע"א ‪ 98/80‬נציגות הבית המשותף רחוב רבי עקיבא ‪,77‬‬</w:t>
        <w:br/>
        <w:t>‫לוד נ‪ .‬קדמת לוד בע"מ ואח' פד"י לו)‪.(21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‫סופו של דבר‪ ,‬העובדה כי המדובר בבית משותף אין בה‪ ,‬כשלעצמה‪ ,‬להקנות סמכות עניינית‬</w:t>
        <w:br/>
        <w:t>‫למפקח לדון בסמכותו השיפוטית בתובענה משזו לא הוקנתה לו על פי הדין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המקובץ עולה כי אין בידי הסמכות העניינית לדון בתובענה‪.‬‬</w:t>
        <w:br/>
        <w:t>‫מאחר ומניסוח כתב התביעה עולה‪ ,‬כאמור לעיל‪ ,‬כי ישנן‪ ,‬לכאורה‪ ,‬ערכאות שונות המוסמכות לדון‬</w:t>
        <w:br/>
        <w:t>‫בתובענה כפי שהוגשה )מחד טענות קנייניות ואידך טענות שעניינן הפרת הסכם הקומבינציה(‪ ,‬לא‬</w:t>
        <w:br/>
        <w:t>‫מצאתי מקום להורות על העברת הדיון בתובענה על פי סמכותי בסעיף ‪ 79‬לחוק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התביעה‪.‬‬</w:t>
        <w:br/>
        <w:t>‫מאחר והחלטה זו נתקבלה על יסוד כתב התביעה‪ ,‬עוד בטרם הומצא כתב התביעה לידי הנתבעות‪,‬‬</w:t>
        <w:br/>
        <w:t>‫אינני עושה צו להוצאות‪.‬‬</w:t>
        <w:br/>
        <w:t>‫המזכירות תשלח לתובעים העתק ההחלטה בדואר רשום עם אישור מסירה‪.‬‬</w:t>
        <w:br/>
        <w:t>‫ניתנה בלשכתי היום כ"ו תמוז תשע"ג‪ 04 ,‬יולי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5/298/2013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