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5/614/2012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רחוב מלכי ישראל ‪ 7‬תל אביב‬             ‫התובעים‪:‬‬</w:t>
        <w:br/>
        <w:t>‫‪ .2‬עופר הירשפלד‬</w:t>
        <w:br/>
        <w:t>‫‪ .3‬נועה הירשפלד‬</w:t>
        <w:br/>
        <w:t>‫‪ .4‬גיל רונן‬</w:t>
        <w:br/>
        <w:t>‫ע"י ב"כ עוה"ד יניב ריבלס‬</w:t>
        <w:br/>
        <w:t>‫מרחוב רש"י ‪ 15‬רמת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.1‬כהן עזרא‬            ‫הנתבעים‪:‬‬</w:t>
        <w:br/>
        <w:t>‫‪ .2‬כהן אילי‬</w:t>
        <w:br/>
        <w:t>‫‪ .3‬מאיה צוקרמן‬</w:t>
        <w:br/>
        <w:t>‫ע"י ב"כ עוה"ד אסף קוסטיקה‬</w:t>
        <w:br/>
        <w:t>‫משד' שאול המלך ‪ ,4‬תל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‫הסכסוך דנן עניינו בבית המשותף ברחוב מלכי ישראל ‪ 7‬תל אביב הבנוי על חלקה ‪ 63‬בגוש ‪6952‬‬</w:t>
        <w:br/>
        <w:t>‫)להלן‪" :‬הבית"(‪.‬‬</w:t>
        <w:br/>
        <w:t>‫הבית נרשם כבית משותף בפנקס הבתים המשותפים ועל ניהולו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‪ 1‬הינה נציגות הבית‪.‬‬</w:t>
        <w:br/>
        <w:t>‫התובעים ‪ 2-3‬הינם בעלים של יחידה בבית הידועה כתת חלקה ‪.4‬‬</w:t>
        <w:br/>
        <w:t>‫התובע ‪ 4‬הינו בעלים של יחידה בבית הידועה כתת חלקה ‪.1‬‬</w:t>
        <w:br/>
        <w:t>‫הנתבעים ‪ 1-2‬הינם בעלים של יחידה בבית הידועה כתת חלקה ‪) 3‬להלן‪" :‬חנות הנתבעים"(‬</w:t>
        <w:br/>
        <w:t>‫המושכרת לנתבעת ‪) 3‬לטענת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בקומת הקרקע בבית קיים חדר שירותים המהווה רכוש משותף אשר שימש‬</w:t>
        <w:br/>
        <w:t>‫בפועל את החנויות בקומת הקרקע בבית )תתי חלקות ‪ 3 ,1‬ו‪ .(4 -‬הנתבעים סיפחו את חדר‬</w:t>
        <w:br/>
        <w:t>‫השירותים לתוך חנות הנתבעים תוך שהם חוסמים את דלת הגישה החיצונית לשירותים ופותחים‬</w:t>
        <w:br/>
        <w:t>‫דלת כניסה מתוך החנות בלבד‪ .‬לפיכך עתרו התובעים לחיוב הנתבעים להשיב את מצב חדר‬</w:t>
        <w:br/>
        <w:t>‫השירותים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מכחישים את דבר חוקיותה של התובעת ‪ ,1‬תוקפים את החלטות האסיפה הכללית ואת‬</w:t>
        <w:br/>
        <w:t>‫מעמדו של התובע ‪ 4‬לאור העובדה כי הנכס בבעלותו מוחזק על ידי שוכר מטעמו שהינו "בעל‬</w:t>
        <w:br/>
        <w:t>‫דירה" לצורך סכסוך זה‪ .‬עוד נטען כי הנתבעת ‪ 3‬איננה שוכרת של חנות הנתבעים ואין כל יריבות‬</w:t>
        <w:br/>
        <w:t>‫בינה לבין התובעים‪ .‬לגופם של דברים נטען כי תא השירותים הוצמד לחנות הנתבעים בדרך של מתן‬</w:t>
        <w:br/>
        <w:t>‫זכות שימוש בלעדית משך תקופה של למעלה מ‪ 30 -‬שנה‪ .‬הנתבעים הם גם אלו אשר משלמים‬</w:t>
        <w:br/>
        <w:t>‫ארנונה ומים בגין החזקתו‪ .‬שימוש החנויות האחרות בשירותים נעשה על פי הסכמת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‫חסימת הגישה לתא השירותים נעשתה דווקא על ידי התובעים אשר בנו דק מעץ בחצר וחסמו את‬</w:t>
        <w:br/>
        <w:t>‫דלת היציאה מחנות הנתבעים לחצר ומשכך לא נותרה ברירה בידי הנתבעים אלא לפתוח פתח בקיר‬</w:t>
        <w:br/>
        <w:t>‫פנימי )שינוי פנימי של פתיחת דלת( ליצירת גישה לשירותים‪ .‬כל שבוצע הוא שיפוץ השירותים‬</w:t>
        <w:br/>
        <w:t>‫ופתיחת דלת פנימית אך לא נמנע מבעלי חנויות האחרות לעשות שימוש בשירותים כברי רשות‬</w:t>
        <w:br/>
        <w:t>‫בלבד‪ .‬התובעים ‪ 2-3‬מנהלים מרפאת חיות וגורמים לנזקים ומטרדים לרכוש המשותף‪ .‬שוכר חנות‬</w:t>
        <w:br/>
        <w:t>‫התובע ‪ 4‬עושה שימוש ברכוש המשותף ללא הסכמה ושלא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‫בטרם ניכנס לדיון לגופה של תובענה נכון יהיה להסיר מן הדרך את טענות הנתבעים בנוגע למעמדם‬</w:t>
        <w:br/>
        <w:t>‫המשפטי של הצדדים לתיק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‪ 1‬הינה נציגות מוסמכת?‬</w:t>
        <w:br/>
        <w:t>‫הוכח בפני כי הנציגות התובעת נבחרה באסיפות כלליות של בעלי הדירות מיום ‪ 09.06.10‬ומיום‬</w:t>
        <w:br/>
        <w:t>‫‪) 01.07.12‬נספחים ו' ו‪ -‬ז' לתצהיר הגב' רזניק(‪.‬‬</w:t>
        <w:br/>
        <w:t>‫אומנם‪ ,‬הנתבעים לא הוזמנו פרטנית לאסיפות האמורות‪ .‬אולם‪ ,‬אין חובה לזימון אישי של בעלי‬</w:t>
        <w:br/>
        <w:t>‫דירות לאסיפות כלליות‪ .‬בהקשר זה הזימון לאסיפה )בפרט זו הקונקרטית ביותר להליך דנן(‪ ,‬כפי‬</w:t>
        <w:br/>
        <w:t>‫שתואר בעדותה של הגב' רזניק‪ ,‬נעשה כדין ‪" -‬אני זימנתי את האסיפה של יולי ע"י שלט גדול בחדר‬</w:t>
        <w:br/>
        <w:t>‫המדרגות ליד תיבות הדואר ושם אני מודיעה על הנושא של האסיפה" )עמוד ‪ 9‬שורות ‪.(16-17‬‬</w:t>
        <w:br/>
        <w:t>‫מן העדויות עולה גם כי הנתבעים עצמם מכירים בנציגות התובעת כנציגות החוקית של הבית ‪-‬‬</w:t>
        <w:br/>
        <w:t>‫לנציגות זו משולמים מיסי הנציגות על ידי הנתבעים )ר' למשל עמוד ‪ 9‬שורות ‪ .(23-26‬מאידך‪ ,‬אין‬</w:t>
        <w:br/>
        <w:t>‫הם מציעים כל נציגות אחרת קיימת ומתפקדת בבית‪ .‬ויודגש‪ ,‬חוק המקרקעין‪ ,‬תשכ"ט ‪1969 -‬‬</w:t>
        <w:br/>
        <w:t>‫)להלן‪" :‬חוק המקרקעין"( אינו מכיר מצב של העדר נציגות בבית‪ .‬כך‪ ,‬כבר מעת רישום הבית‬</w:t>
        <w:br/>
        <w:t>‫המשותף )או אף לפני כן בבית שאינו רשום( ממונה נציגות זמנית עד לבחירתה של נציגות ראשונה‬</w:t>
        <w:br/>
        <w:t>‫)סעיפים ‪ 66‬ו‪77 -‬ד לחוק המקרקעין(‪ .‬לפיכך‪ ,‬מי שטוען כי נציגות מכהנת היא איננה הנציגות‬</w:t>
        <w:br/>
        <w:t>‫החוקית צריך להוכיח קיומה של נציגות אחרת הפועלת לניהולו התקין של הרכוש המשותף )תשלום‬</w:t>
        <w:br/>
        <w:t>‫חשבונות‪ ,‬ניקיון וכיוצ"ב( ואשר כלפיה מקיימים בעלי הדירות את חובותיהם )למשל תשלום מיסי‬</w:t>
        <w:br/>
        <w:t>‫הנציגות(‪.‬‬</w:t>
        <w:br/>
        <w:t>‫מכל מקום‪ ,‬בסיכומיהם נטשו הנתבעים טענתם לפיה הנציגות התובעת איננה הנציגות המוסמכת של‬</w:t>
        <w:br/>
        <w:t>‫הבית והסתפקו בטענה משפטית לפיה הנציגות איננה מוסמכת להגיש התובענה דנן‪.‬‬</w:t>
        <w:br/>
        <w:t>‫סעיף ‪ 69‬לחוק המקרקעין קובע כי נציגות הינה מורשה של בעלי הדירות‪" :‬הנציגות תשמש מורשה‬</w:t>
        <w:br/>
        <w:t>‫של כל בעלי הדירות בכל ענין הנוגע להחזקתו התקינה ולניהולו של הבית המשותף‪ ,‬והיא זכאית‬</w:t>
        <w:br/>
        <w:t>‫בענינים אלה להתקשר בחוזים ולהיות צד בכל הליך משפטי ובכל משא ומתן אחר בשם כל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הפסוקה היא כי "נציגות הבית המשותף" היא אישיות משפטית לכל דבר ועניין‪ .‬סמכויותיה‬</w:t>
        <w:br/>
        <w:t>‫של הנציגות הובהרו היטב בהלכה שנפסקה בע"א ‪ 98/80‬נציגות הבית המשותף רחוב רבי עקיבא‬</w:t>
        <w:br/>
        <w:t>‫‪ ,77‬לוד נ‪ .‬קדמת לוד בע"מ ואח'‪ ,‬פד"י לו)‪ .21 (2‬בנסיבות המקרה דנן המדובר בתובענה של‬</w:t>
        <w:br/>
        <w:t>‫הנציגות שעניינה הסגת גבול של הנתבעת לרכוש המשותף‪ .‬עניינה הברור של תובענה זו הוא‬</w:t>
        <w:br/>
        <w:t>‫"החזקתו וניהולו של הבית המשותף" ולפיכך מוסמכת התובעת להגישה כזרועם הארוכה של בעלי‬</w:t>
        <w:br/>
        <w:t>‫הדירות‪ .‬בהקשר דנן ממילא קיימת הסמכה מפורשת של האסיפה הכללית להגשת התביעה‪ ,‬כפי‬</w:t>
        <w:br/>
        <w:t>‫שבאה לידי ביטוי בפרוטוקול האסיפה הכללית מיום ‪) 01.07.12‬נספח ז' לתצהיר רזניק( )ר' גם‬</w:t>
        <w:br/>
        <w:t>‫עש"א ‪ 36094-01-11‬הופמן נ' נציגות הבית המשותף רחוב ארלוזורוב ‪) 188‬טרם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,‬הטענה בהקשר זה אין לה נפקות ממשית שהרי ממילא לתובעים ‪ 2‬עד ‪ ,4‬בעלים של‬</w:t>
        <w:br/>
        <w:t>‫יחידות בבית‪ ,‬עילת תביעה אישית כנגד הנתבעים‪ .‬אף אם היתה מתקבלת הטענה כי יש לדחות את‬</w:t>
        <w:br/>
        <w:t>‫תביעת התובעת ‪ ,1‬הרי שעדיין היה מקום לברר את התובענה לגופם של דברים‪.‬‬</w:t>
        <w:br/>
        <w:t>‫האם התובע ‪ 4‬הינו "בעל דירה"?‬</w:t>
        <w:br/>
        <w:t>‫טענת הנתבעים בהקשר זה נזנחה בסיכומיהם‪ ,‬וטוב שכך‪.‬‬</w:t>
        <w:br/>
        <w:t>‫על פי הנסח הרשום התובע ‪ 4‬הינו הבעלים של הזכויות בתת חלקה ‪ 1‬ועל כך אין ולא יכולה להיות‬</w:t>
        <w:br/>
        <w:t>‫מחלוקת‪ .‬כשם שהשכרת חנות הנתבעים לצד שלישי איננה מפקיעה את זכויותיהם בה‪ ,‬בכל הקשר‪,‬‬</w:t>
        <w:br/>
        <w:t>‫לרבות בנוגע להליך דנן‪ ,‬כך העובדה כי חנות התובע ‪ 4‬מושכר לצד שלישי אין בה להפקיע את‬</w:t>
        <w:br/>
        <w:t>‫זכויותיו הקנייניות והוא זכאי להגיש את התובענה דנן‪.‬‬</w:t>
        <w:br/>
        <w:t>‫האם הנתבעת ‪ 3‬הינה שוכרת של חנות הנתבעים?‬</w:t>
        <w:br/>
        <w:t>‫בהקשר זה הדין הוא עם הנתבעים‪.‬‬</w:t>
        <w:br/>
        <w:t>‫לא עלה בידי התובעים להוכיח כי הנתבעת ‪ 3‬הינה שוכרת חנות הנתבעים או כי ישנה יריבות ישירה‬</w:t>
        <w:br/>
        <w:t>‫בין התובעים לבין הנתבעת ‪.3‬‬</w:t>
        <w:br/>
        <w:t>‫מן הראיות שנשמעו בפני עולה כי שוכרת החנות הינה מאיו בגדים יפים בע"מ ‪ -‬הסכמי השכירות‬</w:t>
        <w:br/>
        <w:t>‫נחתמו עם החברה )נספח א' לתצהיר כהן(‪ ,‬בוודאי בשנת ‪ 2012‬ובמועד ביצוע העבודות‪ ,‬החברה‬</w:t>
        <w:br/>
        <w:t>‫משלמת את הוצאות המושכר ‪ -‬חשמל‪ ,‬מים‪ ,‬ארנונה ודמי שכירות )עמוד ‪ 19‬שורות ‪ 24-25‬ושורה‬</w:t>
        <w:br/>
        <w:t>‫‪ .(30‬מן הראיות עולה גם הפרדה מוחלטת בין הנתבעת ‪ 3‬לבין החברה ‪ -‬החברה מנהלת ספרים‬</w:t>
        <w:br/>
        <w:t>‫)עמוד ‪ 19‬שורה ‪ 21‬ועמוד ‪ 20‬שורה ‪ ,(3‬הנתבעת ‪ 3‬לא ביצעה תשלומים )עמוד ‪ 19‬שורה ‪ (26‬והיא‬</w:t>
        <w:br/>
        <w:t>‫איננה מנהלת החנות או מבצעת תשלומים קשורים )עמוד ‪ 20‬שורות ‪ .(1-2‬הנתבעת ‪ 3‬איננה בעלת‬</w:t>
        <w:br/>
        <w:t>‫כל או רוב המניות בחברה )עמוד ‪ 19‬שורות ‪ (17-20‬והיא אפילו איננה בעלת מניית הניהול היחידה‬</w:t>
        <w:br/>
        <w:t>‫בחברה )ר' נתוני מידע על פרטי חברה בנספח ב' לתצהירה(‪ .‬גם חשבונית המס בגין העבודות בחדר‬</w:t>
        <w:br/>
        <w:t>‫השירותים הוצאה לפקודת החברה )עמוד ‪ 13‬שורה ‪.(6‬‬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אין כל יריבות ישירה בין התובעים לבין הנתבעת ‪ 3‬ואין כל הצדקה‪ ,‬וממילא לא‬</w:t>
        <w:br/>
        <w:t>‫נטענה טענה כאמור‪ ,‬להרמת מסך ההתאגדות‪.‬‬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שיש לדחות את התביעה כנגד הנתבעת ‪.3‬‬</w:t>
        <w:br/>
        <w:t>‫גם בהקשר זה אין נפקדות לדחיית התביעה האמורה כנגד הנתבעת ‪ 3‬בנוגע להמשך בירור‬</w:t>
        <w:br/>
        <w:t>‫התובענה‪.‬‬</w:t>
        <w:br/>
        <w:t>‫מעדותו של מר כהן עולה כי הנתבעים ‪ 1‬ו‪ 2 -‬אישררו את העבודות שבוצעו בחנות הנתבעים )ר'‬</w:t>
        <w:br/>
        <w:t>‫עמוד ‪ 17‬שורות ‪ 23-25‬ועמוד ‪ 18‬שורות ‪ .(29-30‬משכך‪ ,‬ממילא ניתן לחייבם‪ ,‬ככל שתתקבל‬</w:t>
        <w:br/>
        <w:t>‫התביעה‪ ,‬להחזיר את מצב חנות הנתבעים והרכוש המשותף לקדמותו מכח בעלותם בנכס‪ .‬מערכת‬</w:t>
        <w:br/>
        <w:t>‫היחסים שבין הנתבעים ‪ 1‬ו‪ ,2 -‬הבעלים הנכס‪ ,‬לבין השוכרת‪ ,‬ממילא איננה מעניינה של ערכאה זו‬</w:t>
        <w:br/>
        <w:t>‫או מעניינם של התובעים‪ .‬ויודגש‪ ,‬אף אם הנתבעים ‪ 1‬ו‪ 2 -‬לא ביצעו את העבודות נשוא התובענה‪,‬‬</w:t>
        <w:br/>
        <w:t>‫הרי שמרגע שאשררו אותן כבעלי הנכס‪ ,‬נטלו על עצמם את כל האחריות בגינן‪ ,‬על כל המשמעויות‬</w:t>
        <w:br/>
        <w:t>‫)לחיוב ולשלילה(‪.‬‬</w:t>
        <w:br/>
        <w:t>‫עתה ניתן לבחון התובענה לגופם של דברים‪.‬‬</w:t>
        <w:br/>
        <w:t>‫על פי תשריט הבית המשותף )נספח ג' לתצהיר רזניק( חדר השירותים בקומת הקרקע בבית )להלן‪:‬‬</w:t>
        <w:br/>
        <w:t>‫"חדר השירותים"( אינו חלק מאיזה מיחידות הבית‪ .‬משכך‪ ,‬בהתאם להוראות סעיף ‪ 52‬לחוק‬</w:t>
        <w:br/>
        <w:t>‫המקרקעין‪ ,‬חדר שירותים זה מהווה רכוש משותף‪ .‬חדר השירותים האמור גם אינו צמוד לאיזה‬</w:t>
        <w:br/>
        <w:t>‫מיחידות הבית בהתאם לסעיף ‪ 55‬לחוק המקרקעין‪ ,‬שהרי על הבית חל התקנון המצוי )ור' גם צו‬</w:t>
        <w:br/>
        <w:t>‫רישום הבית המשותף בנספח ה' לתצהיר רזניק(‪ .‬די בכך מבחינת התובעים כדי לעמוד בנטל‬</w:t>
        <w:br/>
        <w:t>‫ההוכחה הנדרש‪ ,‬בפרט כאשר מדובר בהליך המתנהל בפני מפקח על רישום מקרקעין )רע"א‬</w:t>
        <w:br/>
        <w:t>‫‪ 587/83‬ועד הבית ברחוב תנועת המרי ‪ ,2‬קרית אונו ואח' נ' דן ירדני ואח' פ"ד לח )‪.(487 (4‬‬</w:t>
        <w:br/>
        <w:t>‫עתה עובר נטל ההוכחה לידי הנתבעים כי בידם זכויות הקניין במחסן או כי בידם הסכמות של בעלי‬</w:t>
        <w:br/>
        <w:t>‫דירות לשימוש בלעדי בו כנטען בכתב ההגנה )ר' רע"א ‪ 296/11‬מוחמד נג'אר נ' שאוקי חמדאן‬</w:t>
        <w:br/>
        <w:t>‫עליאן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  <w:br/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  <w:br/>
        <w:t>‫שזו צריכה להיות מפורשת ולא ניתן ללמוד עליה במשתמע )ע"א ‪ 815/81‬כליפא נ' שאול פ"ד‬</w:t>
        <w:br/>
        <w:t>‫לו)‪ ;78 (3‬ע"א )מחוזי ‪ -‬ת"א( ‪ 1020/03‬בובליל ישראל נ' שטיינר יוסף )פורסם בנבו(; ר' ע"א‬</w:t>
        <w:br/>
        <w:t>‫‪) 9502/06‬מחוזי ‪ -‬י‪-‬ם( רונית לומברוזו נ' מיכאל קובנר )פורסם בנבו(; ע"א ‪ 32/77‬טבוליצקי נ'‬</w:t>
        <w:br/>
        <w:t>‫בית כנסת פד"י לא)‪ .(210 (3‬על מנת להסיק ויתור מהתנהגות הרי שזו חייבת להיות "ברורה וחד‬</w:t>
        <w:br/>
        <w:t>‫משמעית‪ ,‬ולהעיד על גמירות דעת‪ ,‬ידיעה והסכמה מלאה של הצד המוותר" )ע"א ‪ 7388/97‬עיזבון‬</w:t>
        <w:br/>
        <w:t>‫משה זמיר ז"ל נ' יעל דולב )שמיר(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שניתנה ההסכמה‪ ,‬אין להתיר לבעל דירה שהסכים להתנער מהסכמתו או לחזור בו ממנה‬</w:t>
        <w:br/>
        <w:t>‫כאשר קיימים של מניעות מטעמי צדק )פרשת כליפא לעיל וכן ע"א ‪ 19/81‬ביבי נ' הוברט פ"ד‬</w:t>
        <w:br/>
        <w:t>‫לז)‪ ;497 (2‬ע"א ‪ 31/70‬כהן נ' שמאי פד"י כ)‪.(388 (2‬‬</w:t>
        <w:br/>
        <w:t>‫במקרה דנן לא עלה בידי הנתבעים להוכיח קיומה של זכות קניינית כלשהי בחדר השירותים‪,‬‬</w:t>
        <w:br/>
        <w:t>‫הסכמה להענקת זכות קניינית או אפילו הסכמה לשימוש ייחודי‪.‬‬</w:t>
        <w:br/>
        <w:t>‫ראשית‪ ,‬הנתבעים ‪ 1‬ו‪ 2 -‬מעולם לא נהגו מנהג בעלים או מנהג בעל זכות שימוש בלעדית‪ ,‬על אף‬</w:t>
        <w:br/>
        <w:t>‫שחנות הנתבעים היתה בחזקתם משך עשרות שנים‪ .‬כך‪ ,‬עד לביצוע העבודות נשוא הדיון דנן לא‬</w:t>
        <w:br/>
        <w:t>‫היתה גישה לשירותים מהחנות אלא אך דרך חצר הבית המהווה רכוש המשותף )עמוד ‪ 17‬שורות‬</w:t>
        <w:br/>
        <w:t>‫‪ 21-22‬וכן עדות הקבלן המבצע בעמוד ‪ 13‬שורות ‪ .(13-15‬כך‪ ,‬לכל בעלי העסקים היה מפתח‬</w:t>
        <w:br/>
        <w:t>‫לשירותים שהנתבעים ‪ 1‬ו‪ 2 -‬לא סברו כי בידם הזכות לשלול מהם‪ ,‬ובלשונו של מר כהן ‪" -‬לשלושה‬</w:t>
        <w:br/>
        <w:t>‫בעלי עסקים יש מפתח‪ ,‬היה בכל אופן‪ ,‬בתקופתי" ובהמשך "זה לא מפתחות שלי‪ ,‬זה מפתחות שהם‬</w:t>
        <w:br/>
        <w:t>‫שיכפלו" )עמוד ‪ 18‬שורה ‪ 22‬ושורה ‪ .(27‬כך‪ ,‬גם כאשר הפרו בעלי החנויות האחרים את הסדרי‬</w:t>
        <w:br/>
        <w:t>‫השימוש שניתנו להם על ידי הנתבעים לטענתם‪ ,‬לא עשו הנתבעים דבר ‪ -‬לא החליפו מנעול‬</w:t>
        <w:br/>
        <w:t>‫בשירותים ואפילו לא לקחו את המפתחות שנתנו לברי הרשות‪.‬‬</w:t>
        <w:br/>
        <w:t>‫הוכח גם כי מעולם לא היתה גישה ישירה מחנות הנתבעים לחדר השירותים‪ .‬הנתבע טוען כי היה‬</w:t>
        <w:br/>
        <w:t>‫קיים צוהר בלבד במשך תקופה מסוימת )עמוד ‪ 19‬שורות ‪ (1-2‬אך אין הוא מעיד על קיומו של פתח‬</w:t>
        <w:br/>
        <w:t>‫גישה‪ .‬גם מסמכי רישום הבית המשותף מלמדים כי במועד עריכתם‪ ,‬בשנת ‪ ,1958‬לא היה כל פתח‬</w:t>
        <w:br/>
        <w:t>‫מחנות הנתבעים לחדר השירותים והגישה היחידה היתה דרך החצר המשותפת כאמור‪ .‬כך גם היה‬</w:t>
        <w:br/>
        <w:t>‫המצב עובר לביצוע העבודות )עמוד ‪ 13‬שורה ‪.(13‬‬</w:t>
        <w:br/>
        <w:t>‫שנית‪ ,‬אין בידי הנתבעים כל מסמך המעיד על הסכמה כלשהי לבעלות או לזכות שימוש במחסן –‬</w:t>
        <w:br/>
        <w:t>‫"אין לי מסמך אחד בכתב שהשירותים שייכים לי‪ ,‬הדבר היחיד שיש לי זה המטראז' של הארנונה‬</w:t>
        <w:br/>
        <w:t>‫אין לי את התשריט של הארנונה‪ .‬התשלום של הארנונה כולל גם את המטר של השירותים לעניות‬</w:t>
        <w:br/>
        <w:t>‫דעתי‪ .‬ש‪.‬ת מעולם לא בדקתי את התשריט של הארנונה" )עמוד ‪ 18‬שורות ‪ .(9-12‬ויודגש‪,‬‬</w:t>
        <w:br/>
        <w:t>‫ההתבססות על חישובי הארנונה אין בה דבר ‪ -‬לבד מן העובדה כי אין כל בסיס עובדתי לטענה‪,‬‬</w:t>
        <w:br/>
        <w:t>‫שהרי תשריטי שומת הארנונה לא נבדקו וממילא לא הוצגו בפני‪ ,‬הרי שאין בחישובי הארנונה‬</w:t>
        <w:br/>
        <w:t>‫להוות אינדיקציה כלשהי לקיומן או העדרן של זכויות קנייניות‪.‬‬</w:t>
        <w:br/>
        <w:t>‫בהקשר זה אעיר כי בהעדר הנתונים כאמור לעיל הרי שלא הוכחה הטענה כי תשלומי הארנונה בגין‬</w:t>
        <w:br/>
        <w:t>‫חדר השירותים מבוצעים על ידי הנתבעים דווקא‪ .‬כך גם לא הובאה כל ראיה כי הוצאות החשמל‬</w:t>
        <w:br/>
        <w:t>‫בגין חדר השירותים או הניקיון משולמים על ידי הנתבעים‪ .‬גם העובדה )שאינה שנויה במחלוקת(‬</w:t>
        <w:br/>
        <w:t>‫כי חדר השירותים מחובר למונה המים של חנות הנתבעים אין בה להקנות לנתבעים זכויות קנייניות‬</w:t>
        <w:br/>
        <w:t>‫כלשהן‪ ,‬שהרי על פי הגדרת "רכוש משותף" בסעיף ‪ 52‬לחוק המקרקעין זה יכול להימצא גם‬</w:t>
        <w:br/>
        <w:t>‫"בתחומי דירה מסויימת"‪ .‬הוכח בפני כי המדובר בהסדר בהסכמה בין בעלי הדירות בבית בנוגע‬</w:t>
        <w:br/>
        <w:t>‫להוצאות החזקה שוטפת של חדר השירותים והסדר זה התנהל ומתנהל במשך שנים‪ ,‬ללא כל קשר‬</w:t>
        <w:br/>
        <w:t>‫לזכויות הקנייניות של הצדדים )ר' עדויות התובעים בעמוד ‪ 5‬שורות ‪ ,9-12‬עמוד ‪ 9‬שורות ‪7-10‬‬</w:t>
        <w:br/>
        <w:t>‫ועמוד ‪ 10‬שורות ‪ 11-12‬וסעיף ‪ 8‬ו‪ 9 -‬לתצהיר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,‬מר כהן יצא מנקודת הנחה כי חדר השירותים מצוי בבעלותו‪ .‬אין די ב"הנחה" לצורך‬</w:t>
        <w:br/>
        <w:t>‫רכישת זכויות קנייניות‪ ,‬ואכן‪ ,‬להנחה זו של הנתבעים לא היה כל בסיס‪ ,‬בפרט שעה שלא נבדק כל‬</w:t>
        <w:br/>
        <w:t>‫מסמך בנוגע לזכויות בחדר השירותים – "את תשריט היתר הבנייה של הבניין אני לא מכיר‪ ,‬אני לא‬</w:t>
        <w:br/>
        <w:t>‫מבין בזה‪ .‬בטאבו לא הייתי" )עמוד ‪ 18‬שורה ‪.(15‬‬</w:t>
        <w:br/>
        <w:t>‫במיוחד אמורים הדברים כאשר בטרם רכשו הנתבעים ‪ 1‬ו‪ 2 -‬את הזכויות בחנות הנתבעת‪ ,‬הם‬</w:t>
        <w:br/>
        <w:t>‫החזיקו בה כשוכרים במשך עשרות שנים‪ ,‬ובכל אותה העת לא נעשה בחדר השירותים כל שימוש‬</w:t>
        <w:br/>
        <w:t>‫ייחודי ובלעדי או היתה גישה ישירה אליו מן החנות‪ .‬בכל אותה העת גם עשו בעלי הזכויות בבית‬</w:t>
        <w:br/>
        <w:t>‫שימוש בפועל באותם השירותים‪ .‬על אף האמור‪ ,‬בעת רכישת הזכויות‪ ,‬לפני כעשור שנים‪ ,‬לא ביצעו‬</w:t>
        <w:br/>
        <w:t>‫כל בדיקה לזכויותיהם וגם לא פעלו לבצע כל רישום בנוגע למחסן )עמוד ‪ 18‬שורה ‪ .(21‬במשך כל‬</w:t>
        <w:br/>
        <w:t>‫עשור השנים מאז רכשו את הזכויות גם לא פעלו‪ ,‬בכל דרך‪ ,‬למימוש זכותם הקניינית הנטענת או‬</w:t>
        <w:br/>
        <w:t>‫זכות השימוש הבלעדית שהוקנתה להם לשיטתם‪.‬‬</w:t>
        <w:br/>
        <w:t>‫רביעית‪ ,‬כל העת היתה גישה לשירותים לבעלי החנויות האחרים ולכל בעלי הזכויות בבית‪ .‬כך מעיד‬</w:t>
        <w:br/>
        <w:t>‫מר רונן – "השירותים זה רכוש משותף‪ .‬ש‪.‬ת רוב המשתמשים היו לחנויות וללקוחות ולכן הם‬</w:t>
        <w:br/>
        <w:t>‫שילמו‪ .‬ש‪.‬ת הם שייכים לכולם‪ .‬רוב השימוש נעשה ע"י החנויות‪ .‬ש‪.‬ת אני לא מעט שנים בבניין‪.‬‬</w:t>
        <w:br/>
        <w:t>‫תמיד זה היה שהחנויות משלמות את ההוצאות של המים והניקיון של השירותים האלה" )עמוד ‪10‬‬</w:t>
        <w:br/>
        <w:t>‫שורות ‪ .(8-12‬כך מעידה הגב' רזניק "‪ ...‬השירותים האלה היו זמינים לנו תמיד‪ .‬גם במלחמת ששת‬</w:t>
        <w:br/>
        <w:t>‫הימים וגם ביום כיפור יצאנו מהמקלט לשירותים האלה" )עמוד ‪ 8‬שורה ‪ 30‬עד עמוד ‪ 9‬שורה ‪ .(2‬כך‬</w:t>
        <w:br/>
        <w:t>‫מעיד מר הירשפלד )עמוד ‪ 5‬שורות ‪ 14-16‬ועמוד ‪ 6‬שורות ‪ .(19-20‬כך עולה גם מעדותו של הנתבע‬</w:t>
        <w:br/>
        <w:t>‫)עמוד ‪ 17‬שורה ‪.(30‬‬</w:t>
        <w:br/>
        <w:t>‫חמישית‪ ,‬הנתבע לא הביא ולו ראיה אחת אשר יש בה לתמוך את טענתו כאילו הינו בעלים של חדר‬</w:t>
        <w:br/>
        <w:t>‫השירותים או כי ניתנה לו זכות כלשהי לשימוש בהם‪ .‬בהקשר זה‪ ,‬מעבר לעובדה שלא הובאה כל‬</w:t>
        <w:br/>
        <w:t>‫ראיה כתובה התומכת בטענותיו ‪ -‬לא את מסמכי הארנונה עליהם הוא מסתמך ולא את מסמכי‬</w:t>
        <w:br/>
        <w:t>‫רכישת הזכויות על ידו‪ ,‬הרי שגם לא הובאה מטעמו כל עדות לתמיכה בטענותיו – לא עדות של מי‬</w:t>
        <w:br/>
        <w:t>‫מבעלי הזכויות בבית אשר הסכים להקניית זכויות כלשהי לנתבעים בחדר השירותים ואפילו לא את‬</w:t>
        <w:br/>
        <w:t>‫מי שהיו הבעלים הקודמים של חנות הנתבעים ומהם‪ ,‬לכאורה‪ ,‬רכש את זכויותיו הנטענות‪ .‬גם לא‬</w:t>
        <w:br/>
        <w:t>‫הוצע הכל הסבר מדוע לא הובאו הראיות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זה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)‪.(606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‫שישית‪ ,‬הטענה כי יש לגזור גזירה שווה בבין חדר השירותים נשוא הדיון לבין חדר שירותים נוסף‬</w:t>
        <w:br/>
        <w:t>‫בקומת הקרקע אין בה דבר‪ .‬בעוד שחדר השירותים דנן נותר במפורש כחלק מן הרכוש המשותף‬</w:t>
        <w:br/>
        <w:t>‫במסמכי רישום הבית המשותף‪ ,‬הרי שחדר השירותים הנוסף נכלל מפורש בתוך שטח תת חלקה ‪,6‬‬</w:t>
        <w:br/>
        <w:t>‫כחלק בלתי נפרד ממנה‪.‬‬</w:t>
        <w:br/>
        <w:t>‫לאור כל האמור לעיל הרי שגרסתו של הנתבע כאילו בידו היו זכויות קנייניות או זכויות שימוש‬</w:t>
        <w:br/>
        <w:t>‫בלעדיות לא הוכחה בדבר ‪ -‬חדר השירותים היה ונותר רכוש משותף‪.‬‬</w:t>
        <w:br/>
        <w:t>‫לאור האמור עלינו לבחון עתה האם פעולות הנתבעים בעבודות שבוצעו בחדר השירותים‪ ,‬כפי‬</w:t>
        <w:br/>
        <w:t>‫שתוארו על ידי הקבלן המבצע‪ ,‬נעשו כדין‪.‬‬</w:t>
        <w:br/>
        <w:t>‫המסגרת החוקית לדיון בענייננו קבוע בסעיף ‪ 2‬לתקנון המצוי שבתוספת לחוק המקרקעין‪ ,‬תשכ"ט ‪-‬‬</w:t>
        <w:br/>
        <w:t>‫‪) 1969‬להלן‪" :‬חוק המקרקעין"( החל על הבית כאמור‪ ,‬הקובע כי‪:‬‬</w:t>
        <w:br/>
        <w:t>‫"בעל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 פגיעה בחזותו‬</w:t>
        <w:br/>
        <w:t>‫החיצונית התקינה והאחידה כפי שהיתה בעת גמר הבניה‪".‬‬</w:t>
        <w:br/>
        <w:t>‫בע"א ‪ 136/63‬לווינהיים ואח' נ‪ .‬שוורצמן ואח' פ"ד י"ז )‪ 1722 (3‬בעמ' ‪ 1725‬נפסק כי "אין בעל‬</w:t>
        <w:br/>
        <w:t>‫דירה רשאי לעשות שינויים או תיקונים בדירתו הפוגעים ברכוש המשותף אלא אם קיבל הסכמת‬</w:t>
        <w:br/>
        <w:t>‫האסיפה הכללית ואין נפקא מינה אם הפגיעה היא קטנה או גדולה וניתנת לפצויי נאות או לא"‪.‬‬</w:t>
        <w:br/>
        <w:t>‫בע"א ‪ 515/65‬רבובסקי ואח' נגד גלסברג ואח' פ"ד כ )‪ (2‬עמ' ‪ 290‬כי פגיעה ברכוש המשותף‬</w:t>
        <w:br/>
        <w:t>‫מצדיקה מתן צו עשה גם מבלי שיתלווה לפגיעה כל נזק ממשי‪.‬‬</w:t>
        <w:br/>
        <w:t>‫ההלכות המוזכרות לעיל אושרו גם בע"א ‪ 93/81‬אליאס ואח' נ‪ .‬שיפר ואח' פ"ד ל"ז )‪.444 (2‬‬</w:t>
        <w:br/>
        <w:t>‫בע"א ‪ 395/74‬יצחק לוי ואח' נ' רבקה סמואל ואח' פ"ד כט )‪ 39 (2‬נקבע כי "המחוקק נקט בסעיף‬</w:t>
        <w:br/>
        <w:t>‫‪ 2‬בלשון כללית ורחבה ביותר‪ .‬הוא דיבר בלשון פגיעה סתם‪ ,‬כלומר פגיעה מכל סוג שהוא‪ .‬מכאן‪,‬‬</w:t>
        <w:br/>
        <w:t>‫ששאף לתפוס ברשתו גם מעשים שאין בהם פגיעה פיזית דוקא‪ ,‬אך בוודאי ובוודאי שעל שלמותו‬</w:t>
        <w:br/>
        <w:t>‫הפיזית של הרכוש המשותף פרש המחוקק את חסותו‪ .‬גם מ"מ הנשיא בפסק‪ -‬דינו בדיון הנוסף‬</w:t>
        <w:br/>
        <w:t>‫בענין סדובסקי‪ ,‬הדגיש כי מצב המבנה הוא סטטי וכי הסעיף הנדון בא להבטיח את "שלמות המבנה‬</w:t>
        <w:br/>
        <w:t>‫ותקינותו"‪ .‬לפיכך‪ ,‬צדק בית‪-‬המשפט המחוזי באמרו‪ ,‬כי מאחר ומדובר בקיר חיצוני שהוא רכוש‬</w:t>
        <w:br/>
        <w:t>‫משותף‪ ,‬לא היו המערערים רשאים לנהוג בו מנהג בעלים ולעשות בו כטוב בעיניהם"‪) .‬ההדגשות‬</w:t>
        <w:br/>
        <w:t>‫שלי‪ ,‬א‪.‬ס‪.(.‬‬</w:t>
        <w:br/>
        <w:t>‫פסיקה זו מצמצמת את יכולת הפגיעה של בעל דירה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 הכירה הפסיקה בחובת בעלי זכויות במקרקעין ככלל‪ ,‬ובבית משותף בפרט‪ ,‬לנהוג בתום לב‬</w:t>
        <w:br/>
        <w:t>‫ובדרך מקובלת‪ ,‬לרבות בעת מימוש זכויות 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פוסק כב' השופט ח‪ .‬כהן בע"א ‪ 782/70‬רדומילסקי נגד פרידמן פ"ד כה )‪ 523 (2‬בעמ' ‪:530‬‬</w:t>
        <w:br/>
        <w:t>‫"ובא הכלל הגדול שבסעיף ‪ 14‬לחוק וקובע שזכות הבעלות כשלעצמה אין בה כדי להצדיק עשיית‬</w:t>
        <w:br/>
        <w:t>‫כל דבר‪ ,‬ומתן צו‪-‬מניעה בכלל זה‪" ,‬הגורם נזק או אי‪-‬נוחות לאחר" – רוצה לומר‪ ,‬אין להתיר את‬</w:t>
        <w:br/>
        <w:t>‫השימוש בזכות הבעלות כעילה לגרום נזק או אי‪-‬נוחות אפילו למסיג‪-‬גבול‪ ,‬מקום שהשימוש בעילה‬</w:t>
        <w:br/>
        <w:t>‫זו אינו דרוש באורח סביר למימוש זכות הבעלות עצמה או למטרה חוקית אחרת" )ור' החלת הכלל‬</w:t>
        <w:br/>
        <w:t>‫על מערכת היחסים שבין בעלי דירות בבית משותף בע"א ‪ 810/82‬זול בו בע"מ נגד זיידה ואח' פ"ד‬</w:t>
        <w:br/>
        <w:t>‫ל"ז )‪.(737 (4‬‬</w:t>
        <w:br/>
        <w:t>‫גם כב' השופט חשין ברע"א ‪ 7112/93‬צודלר ואח' נ‪ .‬ש‪ .‬יוסף ואח' פ"ד מח )‪ ,550 (5‬החיל את‬</w:t>
        <w:br/>
        <w:t>‫עיקרון "תום לב" על מערכת היחסים בין בעלי דירות בבית משותף )ראה גם רע"א ‪ 6339/97‬משה‬</w:t>
        <w:br/>
        <w:t>‫רוקר ואח' נגד משה סלומון ואח' פד"י נה )‪.(199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המצב המשפטי כאמור ננתח עתה את הנסיבות הקונקרטיות לסכסוך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מר אביטל‪ ,‬אשר ביצע את העבודות מטעם הנתבעים‪ ,‬עולה כי בחנות הנתבעים ובחדר‬</w:t>
        <w:br/>
        <w:t>‫השירותים בוצעו עבודות כלהלן – "היא ביקשה ממני להוריד את הקיר ולסובב את השירותים‪.‬‬</w:t>
        <w:br/>
        <w:t>‫בגדול כן" )עמוד ‪ 13‬שורה ‪ (10‬ובהמשך "בניתי קיר גבס מאחורי הדלת‪ .‬ש‪.‬ת היה ברור לי ברגע‬</w:t>
        <w:br/>
        <w:t>‫שבנו את קיר הגבס אי אפשר להיכנס מהכניסה הקודמת" )עמוד ‪ 14‬שורות ‪.(9-10‬‬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‫כתוצאה מביצוע העבודות אין מחלוקת כי אין עוד גישה לחדר השירותים מהחצר המשותפת וכי‬</w:t>
        <w:br/>
        <w:t>‫הגישה היחידה האפשרית היום הינה מתוך חנות הנתבעים – כלומר‪ ,‬שעה שהחנות סגורה או כאשר‬</w:t>
        <w:br/>
        <w:t>‫המשתמשים בחנות הנתבעים אינם מאפשרים מעבר‪ ,‬הרי שאין כל גישה לחדר השירותים!‬</w:t>
        <w:br/>
        <w:t>‫בנסיבות אלו ניתן בנקל לקבוע כי העבודות שבוצעו על ידי הנתבעים מהוות פגיעה ברכוש המשותף‬</w:t>
        <w:br/>
        <w:t>‫על פי ההלכות שלעיל ‪ -‬מדובר בפגיעה משמעותית ביותר בגוף הנכס עצמו תוך איחודו הפיזי‬</w:t>
        <w:br/>
        <w:t>‫לשטח חנות הנתבעים והוצאתו הפיזית מגדר הרכוש המשותף‪.‬‬</w:t>
        <w:br/>
        <w:t>‫ויודגש‪ ,‬אין בידי לקבל את טענת הנתבעים לפיה העבודות שביצעו היו עבודות פנימיות בחנות‬</w:t>
        <w:br/>
        <w:t>‫הנתבעים ‪ -‬על פי תיאור העבודות כאמור נשבר קיר המפריד בין חדר השירותים לבין חנות‬</w:t>
        <w:br/>
        <w:t>‫הנתבעים‪ .‬לאור היות חדר השירותים רכוש משותף הרי שקיר זה הינו קיר חיצוני לחנות הנתבעים‬</w:t>
        <w:br/>
        <w:t>‫ואין זה משנה מהו עוביו של אותו קיר‪ .‬כשם שבעל דירה אינו רשאי לפרוץ קיר החוצץ בין דירתו‬</w:t>
        <w:br/>
        <w:t>‫לבין חדר המדרגות בבית או דירת שכנו ופריצה שכזו איננה נחשבת עבודה פנימית בדירה‪ ,‬כך גם‬</w:t>
        <w:br/>
        <w:t>‫בנסיבות המקרה דנן לא רשאים היו הנתבעים לפתוח את הפתח בקיר לחדר השירותים‪.‬‬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נקבע כי מדובר בעבודה בקיר פנימי בחנות הנתבעים‪ ,‬לרבות ביחס להתקנת קיר הגבס אשר‬</w:t>
        <w:br/>
        <w:t>‫חסם את דלת הגישה לחדר השירותים מהרכוש המשותף‪ ,‬הרי שבכל מקרה שינוי הגישה לחדר‬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‫השירותים מהווה פגיעה אסורה ברכוש המשותף )אף שלא פגיעה פיזית( בניגוד להוראות התקנון‬</w:t>
        <w:br/>
        <w:t>‫והפסיקה שלעיל‪.‬‬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נטען כלל‪ ,‬וממילא לא הוכח על ידי הנתבעים‪ ,‬כי נתקבלה הסכמה של האסיפה הכללית של‬</w:t>
        <w:br/>
        <w:t>‫בעלי הדירות לביצוע העבודה או הסכמה כלשהי של מי מבעלי הדירות‪ .‬בהקשר זה הנטל על‬</w:t>
        <w:br/>
        <w:t>‫הנתבעים להראות הסכמה פוזיטיבית של האסיפה הכללית ואין די בהסקת מסקנות כלליות עקב‬</w:t>
        <w:br/>
        <w:t>‫העדר מחאה או התנגדות‪ .‬ויודגש‪ ,‬טענת הנתבעים לפיה נתלה שלט המודיע על שיפוץ השירותים‬</w:t>
        <w:br/>
        <w:t>‫"באופן שימנע גישה מחצר הבית" )סעיף ‪ 14‬לתצהיר צוקרמן( לא הוכחה ‪ -‬העתק השלט הנטען לא‬</w:t>
        <w:br/>
        <w:t>‫צורף לתצהירי הנתבעים ללא כל הסבר )ר' עמוד ‪ 21‬שורה ‪ (9‬וגם לא הובאה‪ ,‬שוב ללא כל הסבר‪,‬‬</w:t>
        <w:br/>
        <w:t>‫עדותה של אותה "מנהלת החנות"‪ .‬מצילום השלט שראו התובעים )נספח ח' לתצהיר רונן( לא ניתן‬</w:t>
        <w:br/>
        <w:t>‫ללמוד דבר לעניין שיפוץ השירותים ובוודאי שלא לגבי סגירת דלת הכניסה ויצירת דלת חדשה‬</w:t>
        <w:br/>
        <w:t>‫מתוך שטח חנות הנתבעים בלבד‪ .‬המרחק בין תוכן השלט האמור למשמעות שמבקשים הנתבעים‬</w:t>
        <w:br/>
        <w:t>‫ליתן לו )הסכמה מכללא מכוח שתיקה של בעלי הדירות( הינו רב ביותר ואינו ניתן לגישור‪.‬‬</w:t>
        <w:br/>
        <w:t>‫ויודגש‪ ,‬למעשה‪ ,‬אפילו הסכמת בעלי חנות הנתבעים )הנתבעים ‪ 1‬ו‪ (2 -‬נתקבלה רק לאחר ביצוע‬</w:t>
        <w:br/>
        <w:t>‫העבודות ולא בטרם מעשה )עמוד ‪ 17‬שורות ‪ .(23-24‬כך גם הנתבעת ‪ 3‬לא ידעה כלל על פעולות‬</w:t>
        <w:br/>
        <w:t>‫הבינוי שעיקרן סגירת דלת הכניסה לשירותים מן הרכוש המשותף )ר' עמוד ‪ 21‬שורות ‪.(10-11‬‬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,‬גם הנתבעים מודים כי לאחר ביצוע העבודות התגלתה מחאת בעלי הדירות )ר' סעיף ‪15‬‬</w:t>
        <w:br/>
        <w:t>‫לתצהיר צוקרמן(‪ .‬ויוער‪ ,‬במסגרת העבודות נחסמה הגישה לחדר השירותים ע"י התקנת קיר גבס‬</w:t>
        <w:br/>
        <w:t>‫מצדם הפנימי של השירותים‪ ,‬תוך הותרת הדלת החיצונית‪ .‬עובדה זו‪ ,‬ביחד עם העובדה שגם לא‬</w:t>
        <w:br/>
        <w:t>‫ניתנה כל התראה בנוגע לעבודות המתוכננות כאמור לעיל‪ ,‬מלמדות כי מועד התנגדות ראשון של‬</w:t>
        <w:br/>
        <w:t>‫בעלי הדירות יכול היה להיות רק עם גמר ביצוע העבודות וגילוי העובדה כי הדלת לחדר השירותים‬</w:t>
        <w:br/>
        <w:t>‫איננה שמישה עוד ומאחוריה הותקן קיר‪.‬‬</w:t>
        <w:br/>
        <w:t>‫לאור העובדה כי כתוצאה מן העבודות נחסמה לחלוטין הגישה לחדר השירותים מן הרכוש‬</w:t>
        <w:br/>
        <w:t>‫המשותף ואלו אוחדו בפועל לתוך חנות הנתבעים‪ ,‬הרי שלא ניתן לומר כי עמידתם של התובעים על‬</w:t>
        <w:br/>
        <w:t>‫זכותם הקניינית הינה בחוסר תום לב‪.‬‬</w:t>
        <w:br/>
        <w:t>‫ויודגש‪ ,‬לפני ביצוע העבודות לא היה חדר שירותים בתוך חנות הנתבעים כפי שמעיד מר אביטל –‬</w:t>
        <w:br/>
        <w:t>‫"כשנכנסתי לחנות ראיתי שאין תא שירותים בתוך החנות" )עמוד ‪ 13‬שורה ‪ .(13‬אחרי ביצוע‬</w:t>
        <w:br/>
        <w:t>‫העבודות אותם שירותים משותפים‪ ,‬שהכניסה אליהם היתה אך דרך החצר המשותפת‪ ,‬הפכו להיות‬</w:t>
        <w:br/>
        <w:t>‫שירותים פרטיים בתוך שטח חנות הנתבעים )עמוד ‪ 13‬שורות ‪ .(14-17‬המדובר בפגיעה חמורה‬</w:t>
        <w:br/>
        <w:t>‫בזכותם הקניינית של בעלי הדירות ככלל ושל בעלי החנויות הסמוכות ‪ -‬התובעים ‪ ,2-4‬בפרט‪.‬‬</w:t>
        <w:br/>
        <w:t>‫מעדותו של מר אביטל עולה גם כי לשם החזרת המצב לקדמותו נדרשות עבודות פשוטות יחסית ‪-‬‬</w:t>
        <w:br/>
        <w:t>‫"ההבדל היחיד שאני צריך להפוך חזרה את השירותים למיקום הקודם‪ .‬כרגע אי אפשר להיכנס‬</w:t>
        <w:br/>
        <w:t>‫לשירותים מהמיקום הישן" )עמוד ‪ 13‬שורות ‪ (18-19‬ולכן‪ ,‬אין גם כל מניעה מטעמי צדק מלחייב‬</w:t>
        <w:br/>
        <w:t>‫את הנתבעים להשיב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בהקשר זה כי גם אם ישנם שימושים אחרים של בעלי דירות או שוכרים ברכוש המשותף‪ ,‬הרי‬</w:t>
        <w:br/>
        <w:t>‫שאין בשימושים אלו להכשיר את העבודות שביצעו הנתבעים באופן חד צדדי וללא הסכמה כדין‪.‬‬</w:t>
        <w:br/>
        <w:t>‫גם הטענה כי השימוש בחדר השירותים נעשה רק ע"י בעלי החנויות אין בה להועיל לנתבעים ‪-‬‬</w:t>
        <w:br/>
        <w:t>‫מעבר לכך ששימוש אינו קובע זכויות קנייניות‪ ,‬הרי שאף אם היינו מקבלים טענה זו‪ ,‬ממילא‬</w:t>
        <w:br/>
        <w:t>‫העבודות שוללות את זכותם הקניינית וזכות השימוש של בעלי החנויות הספציפיים‪.‬‬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לשיפוץ החצר האחורית מקובלות עלי עדויות התובעים כי המדובר בעבודות שבוצעו עבור‬</w:t>
        <w:br/>
        <w:t>‫הנציגות לצורך החזקה תקינה של הרכוש המשותף )ר' עדות מר הירשפלד בעמוד ‪ 7‬שורות ‪2-5‬‬</w:t>
        <w:br/>
        <w:t>‫ועדות הגב' רזניק בעמוד ‪ 8‬שורות ‪ .(26-30‬בהקשר זה גם לא הוכחה בדבר הטענה בעלמא כי היה‬</w:t>
        <w:br/>
        <w:t>‫בעבודות אלו כדי למנוע גישה של הנתבעים דווקא לחדר השירותים‪ .‬טענות הגב' צוקרמן בהקשר‬</w:t>
        <w:br/>
        <w:t>‫זה )ר' סעיפים ‪ 10-11‬לתצהירה( לא נתמכו בדבר‪ ,‬אפילו לא בתמונה‪ .‬גם מן העובדות שנטענו על‬</w:t>
        <w:br/>
        <w:t>‫ידה בתצהיר לא ניתן להגיע למסקנה בדבר חסימה או הגבלת יכולת השימוש של חנות הנתבעים‬</w:t>
        <w:br/>
        <w:t>‫בחדר השירותים – אין כל טענה עובדתית מפורשת בהקשר זה‪.‬‬</w:t>
        <w:br/>
        <w:t>‫אין בעבודות שבוצעו כדי להוות שימוש סביר ברכוש המשותף‪.‬‬</w:t>
        <w:br/>
        <w:t>‫כידוע‪ ,‬לאסיפה הכללית בבית ישנה סמכות להחליט על השימוש שיעשה ברכוש המשותף )ראה‪:‬‬</w:t>
        <w:br/>
        <w:t>‫ע"א ‪ 93/84‬שלמה קדמי ואח' נ' קווין יערי ואח' פ"ד מ)‪ .(724 (1‬במקרה דנן אין החלטה כאמור‬</w:t>
        <w:br/>
        <w:t>‫בנוגע לחדר השירותים‪.‬‬</w:t>
        <w:br/>
        <w:t>‫בהעדר החלטה של האסיפה הכללית רשאי כל בעל דירה להשתמש ברכוש המשותף בהתקיים שני‬</w:t>
        <w:br/>
        <w:t>‫תנאים מצטברים‪ :‬כי השימוש המבוצע הינו שימוש רגיל וסביר‪ ,‬קרי‪ ,‬שימוש אשר תואם את יעודו‬</w:t>
        <w:br/>
        <w:t>‫של אותו חלק ברכוש המשותף לפי תנאי הזמן והמקום או על פי כוונת בעלי הדירות וכי השימוש‬</w:t>
        <w:br/>
        <w:t>‫אינו מונע שימוש דומה מאחרים )ר' ע"א ‪ 549/73‬וינטרס נ' זמורה‪ ,‬כ"ח ‪ 1‬עמ' ‪ 645‬וכן המ'‬</w:t>
        <w:br/>
        <w:t>‫‪ 163/81‬בודנוף נ' נציגות הבית המשותף‪ ,‬פ"ד לה)‪.(277 (4‬‬</w:t>
        <w:br/>
        <w:t>‫בנסיבות דנן‪ ,‬כפי שתוארו לעיל‪ ,‬לא ניתן לומר ששימוש הנתבעים והעבודות שביצעו מהווים‬</w:t>
        <w:br/>
        <w:t>‫שימוש סביר ברכוש המשותף ‪ -‬לבד מן העובדה כי בוצעה עבודה ברכוש המשותף ללא הסכמת‬</w:t>
        <w:br/>
        <w:t>‫האסיפה הכללית או בעלי הדירות‪ ,‬הרי שמשמעות העבודה הינה סיפוח מלא של חדר השירותים‬</w:t>
        <w:br/>
        <w:t>‫לתוך שטח חנות הנתבעים תוך אטימה מוחלטת של אפשרות הכניסה לחדר השירותים משטח החצר‬</w:t>
        <w:br/>
        <w:t>‫המשותפת‪ .‬לאחר ביצוע העבודות בעלי הדירות תלויים בחסדם של הנתבעים וכל מי שמחזיק בנכס‬</w:t>
        <w:br/>
        <w:t>‫מטעמם‪ ,‬על מנת שזה יאפשר להם שימוש ברכוש המשותף בבית‪ .‬תוצאה שכזו לעבודות שמבצע‬</w:t>
        <w:br/>
        <w:t>‫בעל דירה בדירתו איננה יכולה להיחשב כ"שימוש 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כנגד הנתבעים ‪ 1‬ו‪.2 -‬‬</w:t>
        <w:br/>
        <w:t>‫אני מחייב את הנתבעים ‪ 1‬ו‪ 2 -‬להשיב את מצב חדר השירותים לקדמותו ובכלל האמור לאטום את‬</w:t>
        <w:br/>
        <w:t>‫הפתח מחנות הנתבעים לחדר השירותים‪ ,‬להתקין את השירותים והצנרת על פי מיקומם המקורי‬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‫הקודם‪ ,‬לפרק את קיר הגבס שהתקינו בחדר השירותים ולפתוח את דלת חדר השירותים המובילה‬</w:t>
        <w:br/>
        <w:t>‫לחצר המשותפת‪ .‬ויובהר‪ ,‬הכניסה לחדר השירותים תהיה רק מן החצר המשותפת בהתאם לתשריט‬</w:t>
        <w:br/>
        <w:t>‫רישום הבית המשותף‪.‬‬</w:t>
        <w:br/>
        <w:t>‫כל האמור יבוצע בתוך ‪ 14‬יום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לסמכותי על פי סעיף ‪ 130‬לחוק המקרקעין אני מורה לרשמת המקרקעין לרשום הערה על‬</w:t>
        <w:br/>
        <w:t>‫זכויות הנתבעים בתת חלקה ‪ 3‬חלקה ‪ 63‬בגוש ‪ 6952‬כלהלן‪" :‬קיים פסק דין בפני המפקח על רישום‬</w:t>
        <w:br/>
        <w:t>‫מקרקעין בתיק ‪ 614/12‬בנוגע לחדר שירותים משותף"‪.‬‬</w:t>
        <w:br/>
        <w:t>‫בנוסף לאמור לעיל ישלמו הנתבעים ‪ 1‬ו‪ 2 -‬לתובעים )ביחד ולחוד( סך של ‪ ₪ 633‬בגין החזר אגרת‬</w:t>
        <w:br/>
        <w:t>‫תביעה וכן סך של ‪ ₪ 6,500‬בגין החזר הוצאות שכ"ט עו"ד‪.‬‬</w:t>
        <w:br/>
        <w:t>‫כאמור לעיל התביעה כנגד הנתבעת ‪ 3‬נדחית‪.‬‬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מיום ‪ 05.02.13‬בתיק בקשה ‪ 5/13‬הרי שעל התובעים )ביחד ולחוד( לשלם‬</w:t>
        <w:br/>
        <w:t>‫לנתבעת ‪ 3‬את ההוצאות שנפסקו בהחלטה זו בסך של ‪.₪ 1,500‬‬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האמורים בפסק דין זה ישולמו בתוך ‪ 7‬ימים מהיום שאם לא כן יישאו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כאמור התחשבתי בכך שהתקיימו בתיק זה ‪ 2‬ישיבות והוגשו סיכומים בכתב‪.‬‬</w:t>
        <w:br/>
        <w:t>‫לא מצאתי מקום לחייב את התובעים בתשלום הוצאות הנתבעת ‪ 3‬מעבר לאלו שנפסקו לטובתה‬</w:t>
        <w:br/>
        <w:t>‫במסגרת תיק בקשה ‪ 5/13‬לאור העובדה כי הגישה כתב הגנה מאוחד עם הנתבעים ‪ 1‬ו‪ 2 -‬והיא‬</w:t>
        <w:br/>
        <w:t>‫היתה מיוצגת בצוותא עימם ע"י בא כוח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י"ב תמוז תשע"ג‪ 20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5/614/2012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