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5/158/2013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2013-06-12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התיק‪158/13 :‬‬                                     ‫בפני המפקח על רישום מקרקעין‬</w:t>
        <w:br/>
        <w:t>‫מס' בקשה‪56/13 :‬‬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‫סנדורי אומן בע"מ‬      ‫המבקשת‪:‬‬</w:t>
        <w:br/>
        <w:t>‫ע"י ב"כ עוה"ד יצחק קירה‬        ‫הנתבעת‬</w:t>
        <w:br/>
        <w:t>‫רחוב ה' באייר ‪ 64‬תל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.1‬נציגות הבית המשותף רחוב אילת ‪ 18‬תל אביב‬      ‫המשיבים‪:‬‬</w:t>
        <w:br/>
        <w:t>‫‪ .2‬יואב יעקובוביץ‬     ‫התובעים‬</w:t>
        <w:br/>
        <w:t>‫ע"י ב"כ עוה"ד דוד מלניק‬</w:t>
        <w:br/>
        <w:t>‫מרחוב החשמל ‪ 18‬תל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‫בפני בקשה לסילוק התביעה על הסף ולחילופין לצירוף נתבעת‪.‬‬</w:t>
        <w:br/>
        <w:t>‫המבקשת טוענת כי יש לסלק את התביעה על הסף בגין מספר עילות‪ .‬ראשית‪ ,‬סילוק ידה של‬</w:t>
        <w:br/>
        <w:t>‫המבקשת נתבקש ונדון בתיק ‪ 32/12‬בפני ערכאה זו ובתיק ‪ 40084-01-12‬בבית משפט השלום‪.‬‬</w:t>
        <w:br/>
        <w:t>‫ההליכים הנ"ל הסתיימו בפסקי דין חלוטים ומיצו את עילת התביעה‪ .‬שנית‪ ,‬התביעה הוגשה בחוסר‬</w:t>
        <w:br/>
        <w:t>‫תום לב ותוך ניצול הליכי משפט לרעה‪ .‬כך‪ ,‬המשיבים לא ציינו בכתב התביעה קיומם של הליכים‬</w:t>
        <w:br/>
        <w:t>‫קודמים‪ .‬כך‪ ,‬המשיבים הינם גם הבעלים של המושכר אשר מנסים‪ ,‬בכל דרך‪ ,‬להוציא את המבקשת‬</w:t>
        <w:br/>
        <w:t>‫מן המושכר‪ .‬שלישית‪ ,‬קיים הליך אחר תלוי ועומד שעניינו גובה דמי השכירות והאם אלו כוללים‬</w:t>
        <w:br/>
        <w:t>‫גם את מיסי הנציגות‪ .‬לחילופין נתבקשתי להתיר צירופה של בעלת הנכס‪ ,‬המשכירה למבקשת‬</w:t>
        <w:br/>
        <w:t>‫יחידות בבית‪ ,‬כנתבעת נוספת‪.‬‬</w:t>
        <w:br/>
        <w:t>‫המשיבים טוענים כי לא מתקיים בהקשר דנן מעשה בי‪-‬דין מאחר והמדובר בעילות תביעה שונות –‬</w:t>
        <w:br/>
        <w:t>‫המדובר בהסגת גבול לשטח המצוי בצד אחר של הבית וזה גודר וסופח לשטח המוסך‪ .‬בהליך‬</w:t>
        <w:br/>
        <w:t>‫הקודם בתיק ‪ 32/12‬דובר על שימוש בלתי סביר ברכוש המשותף ולא הסגת גבול כבמקרה דנן‪ .‬לכך‬</w:t>
        <w:br/>
        <w:t>‫יש להוסיף כי השגת גבול הינה מסוג עוולה נמשכת שיוצרת עילה חדשה כל יום‪ .‬לגבי ההליך בתיק‬</w:t>
        <w:br/>
        <w:t>‫‪ 40084-01-12‬נטען כי זה עוסק במערכת היחסים שבין המבקשת לבין בעלת הנכס ובו נדון ביטול‬</w:t>
        <w:br/>
        <w:t>‫הסכם השכירות וסילוק ידה של המבקשת מהנכס עצמו‪ .‬עילת התביעה שונה לחלוטין ולא בכדי לא‬</w:t>
        <w:br/>
        <w:t>‫צורפו כתבי הטענות לבקשה‪ .‬גם בנוגע להליך בתיק ‪ 25967-01-12‬לא צורפו לבקשה כתבי‬</w:t>
        <w:br/>
        <w:t>‫הטענות‪ .‬המדובר בהליך בו תבעה בעלת הנכס את המבקשת‪ ,‬בהתאם להסכם השכירות‪ ,‬להשבת‬</w:t>
        <w:br/>
        <w:t>‫כספי מיסי נציגות ששולמו על ידי הבעלים‪ .‬מדובר בתביעה לאכיפת חיוב חוזי שעה שכאן המדובר‬</w:t>
        <w:br/>
        <w:t>‫בתובענה לתשלום מיסי נציגות מהמבקשת בגין נכס שבבעלותה‪ .‬עוד נטען כי אין מקום לצרף את‬</w:t>
        <w:br/>
        <w:t>‫בעלת הנכס לתובענה שעניינה תשלום מיסי נציגות )בגין נכס שאינו קשור אליה( והסגת גבול‬</w:t>
        <w:br/>
        <w:t>‫לרכוש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נתבקש גם היתר לפיצול סעדים ובסופה של החלטה זו אתייחס גם לבקשה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התיק‪158/13 :‬‬                                      ‫בפני המפקח על רישום מקרקעין‬</w:t>
        <w:br/>
        <w:t>‫מס' בקשה‪56/13 :‬‬ 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‫אדון בטענות המבקשת על פי סדרן‪.‬‬</w:t>
        <w:br/>
        <w:t>‫כהערה מקדמית אציין כי הבקשה לא נתמכה בתצהיר על אף שעילות הבקשה מתבססות גם על‬</w:t>
        <w:br/>
        <w:t>‫עובדות המחייבות תמיכה בתצהיר בהתאם להוראות תקנה ‪)241‬א( לתקנות סדר הדין האזרחי‪,‬‬</w:t>
        <w:br/>
        <w:t>‫תשמ"ד ‪) 1984 -‬להלן‪" :‬התקנות"(‪ .‬די בכך להביא לדחיית הבקשה בכל הקשור לעילות סילוק‬</w:t>
        <w:br/>
        <w:t>‫הכרוכות בטענות עובדתיות ואתייחס לכך פרטנית בנוגע לכל עילת סילוק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‫מעשה בי‪-‬דין‬</w:t>
        <w:br/>
        <w:t>‫בע"א ‪ 127/06‬בנק הפועלים בע"מ – משכן נ' לאה נגר )פורסם בנבו( מסכמת כבוד השופטת חיות‬</w:t>
        <w:br/>
        <w:t>‫את ההלכות בנוגע לכלל בדבר מעשה בית דין‪" :‬הכלל בדבר מעשה בית דין משמעו כי צדדים‬</w:t>
        <w:br/>
        <w:t>‫להליך מנועים מלחזור ולהתדיין ביניהם בבתי המשפט בכל עניין או שאלה שנדונו והוכרעו בפסק‬</w:t>
        <w:br/>
        <w:t>‫דין סופי‪ .‬בבסיס הכלל עומדים טעמים שבטובת הציבור שעיקרם הפעלה יעילה של מערכת בתי‬</w:t>
        <w:br/>
        <w:t>‫המשפט ומניעת כפל התדיינות והכרעות סותרות העלולות לפגוע ביציבות המשפט ובוודאות‬</w:t>
        <w:br/>
        <w:t>‫ההחלטות הניתנות מכוחו‪ .‬כמו כן מיועד הכלל של מעשה בית‪-‬דין להגן על האינטרסים של בעלי‬</w:t>
        <w:br/>
        <w:t>‫הדין ולמנוע ממי שניתנה לו הזדמנות הוגנת ומלאה למצות את עניינו בבית המשפט לשוב ולהטריד‬</w:t>
        <w:br/>
        <w:t>‫את יריבו באותו עניין )ראו‪ :‬משה קשת הזכויות הדיוניות וסדר הדין במשפט האזרחי ‪ -‬הלכה‬</w:t>
        <w:br/>
        <w:t>‫ומעשה ‪) 666‬כרך א'‪) (2007 ,‬להלן‪ :‬קשת(; ע"א ‪ 3097/02‬מלמד נ' קופת חולים של ההסתדרות‬</w:t>
        <w:br/>
        <w:t>‫הכללית של העובדים בא"י‪ ,‬פ"ד נח)‪ ;(2004) 519 ,511 (5‬ע"א ‪ 4087/04‬גורה נ' בנק לאומי‬</w:t>
        <w:br/>
        <w:t>‫לישראל בע"מ‪ ,‬פסקה ‪) 7‬לא פורסם‪] ,‬פורסם בנבו[‪) (8.9.2005 ,‬להלן‪ :‬עניין גורה(; מיכאל בן‪-‬יאיר‬</w:t>
        <w:br/>
        <w:t>‫"הרחבת תחולתו של מעשה בית דין על מי שלא היה צד להליך קודם" ספר יצחק כהן ‪.((1989) 302‬‬</w:t>
        <w:br/>
        <w:t>‫הדוקטרינה של מעשה בית דין נחלקת לשני ראשים‪ .‬הראש האחד עניינו בהשתק עילה ולפיו פסק‬</w:t>
        <w:br/>
        <w:t>‫דין סופי שניתן לגופו של עניין מעניק לנתבע )או לחליפו( חסינות מפני תביעה נוספת של התובע‬</w:t>
        <w:br/>
        <w:t>‫)או חליפו( בגין אותה עילת תביעה‪ .‬בהקשר זה ניתנה למושג "עילת תביעה" משמעות רחבה‬</w:t>
        <w:br/>
        <w:t>‫במטרה להגשים את תכלית הכלל ולמנוע את הטרדת הנתבע בתביעות חוזרות בשל אותו מעשה‬</w:t>
        <w:br/>
        <w:t>‫)ראו‪ :‬ע"א ‪ 303/79‬אבני נ' גליקסמן‪ ,‬פ"ד לה)‪ ;(1980) 98 ,92 (1‬ע"א ‪ 8/83‬גורדון נ' כפר מונאש ‪-‬‬</w:t>
        <w:br/>
        <w:t>‫מושב עובדים‪ ,‬פ"ד לח)‪ ;(1985) 801 ,797 (4‬רע"א ‪ 6498/05‬צבעוני נ' בנק הפועלים בע"מ ‪ -‬סניף‬</w:t>
        <w:br/>
        <w:t>‫עפולה עלית )לא פורסם‪] ,‬פורסם בנבו[‪."((23.2.2006 ,‬‬</w:t>
        <w:br/>
        <w:t>‫לאחר ששקלתי את טיעוני הצדדים אינני מוצא כי בנסיבות המקרה דנן‪ ,‬גם כאשר בוחנים את עילת‬</w:t>
        <w:br/>
        <w:t>‫התביעה במשמעותה הרחבה כאמור‪ ,‬ניתן לומר כבר עתה כי המדובר בעילה זהה בין ההליך הקודם‬</w:t>
        <w:br/>
        <w:t>‫שהתנהל בפני בין הצדדים בתיק ‪) 32/12‬להלן‪" :‬ההליך הקודם"( לבין ההליך דנן‪.‬‬</w:t>
        <w:br/>
        <w:t>‫על פניו‪ ,‬ההליך הקודם נסב סביב שימוש שמבצעת המבקשת ברכוש משותף וסבירותו של שימוש‬</w:t>
        <w:br/>
        <w:t>‫זה‪ .‬בהליך דנן מדובר בעילה בעוולה של הסגת גבול בחלק אחר לחלוטין של המקרקעין אותו נטען‬</w:t>
        <w:br/>
        <w:t>‫כי המבקשת סיפחה ליחידות שבחזקתה‪ .‬המדובר‪ ,‬על פי ניסוח כתבי הטענות‪ ,‬בעילות תביעה שונות‬</w:t>
        <w:br/>
        <w:t>‫ונפרדות‪ .‬ויודגש‪ ,‬לדידי עצם העובדה כי מדובר בשטח אחר לחלוטין ברכוש המשותף לגביו‬</w:t>
        <w:br/>
        <w:t>‫מתעוררת המחלוקת די בה ללמד על כי אין המדובר ב"עילת תביעה זהה" לעניין מעשה בי‪-‬דין‬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התיק‪158/13 :‬‬                                     ‫בפני המפקח על רישום מקרקעין‬</w:t>
        <w:br/>
        <w:t>‫מס' בקשה‪56/13 :‬‬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.‬זאת בנוסף לכך שבהליך דנן מדובר על סיפוח פיזי של חלק מהרכוש המשותף לתוך שטח‬</w:t>
        <w:br/>
        <w:t>‫בית העסק של המבקשת בניגוד לדיון בהליך הקודם בדבר אופן השימוש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גם לזכור כי עילת התביעה שעניינה בחינת השימוש הסביר ברכוש המשותף בבית משותף‬</w:t>
        <w:br/>
        <w:t>‫מסורה לסמכותו של מפקח על רישום מקרקעין‪ .‬מאידך‪ ,‬על פי סעיף ‪)72‬ב( לחוק המקרקעין‪,‬‬</w:t>
        <w:br/>
        <w:t>‫תשכ"ט ‪) 1969 -‬להלן‪" :‬החוק"( תביעה בעילה של הסגת גבול מסורה לסמכות מקבילה של‬</w:t>
        <w:br/>
        <w:t>‫המפקח ושל בית משפט השלום )הערכאה המוסמכת על פי סעיף ‪)51‬א()‪ (3‬לחוק בתי המשפט‬</w:t>
        <w:br/>
        <w:t>‫]נוסח משולב[‪ ,‬תשמ"ד – ‪ .(1984‬משכך‪ ,‬בהחלט רשאים היו התובעים לפצל את תביעתם‪ ,‬אף‬</w:t>
        <w:br/>
        <w:t>‫שמדובר בצדדים זהים‪ ,‬שהרי לו היתה מוגשת התובענה )בעילת הסגת גבול( בפני בית משפט‬</w:t>
        <w:br/>
        <w:t>‫השלום‪ ,‬לא יכולה היתה להישמע כל טענה כי המדובר בעילת תביעה זהה‪.‬‬</w:t>
        <w:br/>
        <w:t>‫גם אם נראה את עילת התביעה בשני ההליכים כעילה זהה‪ ,‬הרי שאין מחלוקת שמדובר בסעדים‬</w:t>
        <w:br/>
        <w:t>‫שונים הנובעים מאותה עילה‪ ,‬ובנסיבות דנן‪ ,‬לאור הוראות תקנה ‪)44‬א( לתקנות‪ ,‬רשאים היו‬</w:t>
        <w:br/>
        <w:t>‫התובעים שלא לתבוע את הסעד הנדון בהליך דנן )לאור היותו גם בסמכות ערכאה אחרת(‪.‬‬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.‬טענת המבקשת לסילוק על הסף במסגרת ההליך דנן מתבססת על ההנחה כי כל העובדות‬</w:t>
        <w:br/>
        <w:t>‫המשמשות יסוד להליך דנן היו ידועות למשיבים במועד הגשת ההליך הקודם‪ ,‬וכפועל יוצא‪ ,‬גם לא‬</w:t>
        <w:br/>
        <w:t>‫השתנו איזה מן הנסיבות הקשורות בעילת התביעה והמזכות בסעד המבוקש‪ .‬ויודגש‪ ,‬אם השתנו‬</w:t>
        <w:br/>
        <w:t>‫איזה מן הנסיבות הרלבנטיות לעילת התביעה‪ ,‬ברי כי לא יכולה להישמע כל טענה בדבר השתק‬</w:t>
        <w:br/>
        <w:t>‫עילה‪.‬‬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‫נושאים אלו מחייבים בירור עובדתי במסגרת הליך הראיות בתיק )ואפילו לא נתמכו בתצהיר‬</w:t>
        <w:br/>
        <w:t>‫בבקשה(‪ ,‬וממילא לא ניתן להיעתר על יסודם לבקשה לסילוק על הסף‪ .‬אם יתברר‪ ,‬בסופו של יום‪,‬‬</w:t>
        <w:br/>
        <w:t>‫כי‪ ,‬אכן‪ ,‬כטענת המבקשת‪ ,‬כל העובדות הרלבנטיות לעילת התביעה בהליך דנן נותרו זהות מאז‬</w:t>
        <w:br/>
        <w:t>‫הגשת ההליך הקודם‪ ,‬ולא יוצג כל הסבר משכנע מדוע לא נכללה עילת התביעה דנן בהליך הקודם‪,‬‬</w:t>
        <w:br/>
        <w:t>‫עשויה להיות לכך השלכה על הכרעה לגופם של דברים‪ .‬אולם‪ ,‬אין בכך די כדי להצדיק סילוק‬</w:t>
        <w:br/>
        <w:t>‫התובענה כבר בשלב מקדמי זה‪.‬‬</w:t>
        <w:br/>
        <w:t>‫ויוזכר‪ ,‬ההלכה פסוקה היא שמחיקת תובענה או דחייתה על הסף הם אמצעים קיצוניים הננקטים‬</w:t>
        <w:br/>
        <w:t>‫בלית ברירה וכמוצא אחרון ‪" -‬נפסק כבר פעמים רבות בעניינים דומים שכאשר מדובר בדחייה או‬</w:t>
        <w:br/>
        <w:t>‫במחיקה של תביעה על הסף‪ ,‬אין בית המשפט בוחן מה הם סיכויי התובע להצליח בתביעתו‪ ,‬ואפילו‬</w:t>
        <w:br/>
        <w:t>‫סיכויי התובע קלושים‪ ,‬לא יחסום בפניו בית המשפט את הדרך לבירור תובענתו אם קיים סיכוי‬</w:t>
        <w:br/>
        <w:t>‫כלשהו על פי כתבי הטענות הנמצאים לפני בית המשפט‪ ,‬שהתובע יצליח בתביעתו" )בר"ע ‪59/81‬‬</w:t>
        <w:br/>
        <w:t>‫דורה ארדיטי ואח' נ' עזבון יעקב ארדיטי פ"ד לה)‪.(811 (2‬‬</w:t>
        <w:br/>
        <w:t>‫כבוד השופט רובינשטיין סקר בע"א ‪ 5634/05‬צוקית הכרמל פרויקטים בע"מ נ' מיכה צור חברה‬</w:t>
        <w:br/>
        <w:t>‫לקבלנות כללית בע"מ )פורסם בנבו( את ההלכה הנוהגת בתחום זה‪" :‬הלכה פסוקה היא‪ ,‬כי בית‬</w:t>
        <w:br/>
        <w:t>‫המשפט ישתמש בסמכותו למחוק תביעה על הסף‪ ...‬רק במקרים בהם יהיה ברור‪ ,‬כי בשום פנים‬</w:t>
        <w:br/>
        <w:t>‫ואופן אין התובע יכול לקבל‪ ,‬על יסוד הטענות המבססות את תביעתו‪ ,‬את הסעד המבוקש‪ .‬בית‬</w:t>
        <w:br/>
        <w:t>‫המשפט ‪ -‬בבואו לשקול אפשרות זו ‪ -‬ינהג בזהירות רבה וישתמש בסמכותו רק במקרים קיצוניים‬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התיק‪158/13 :‬‬                                     ‫בפני המפקח על רישום מקרקעין‬</w:t>
        <w:br/>
        <w:t>‫מס' בקשה‪56/13 :‬‬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‫ויוצאי דופן )פרשת חסין‪ ;724 ,‬רע"א ‪ 359/06‬עו"ד ד' חורי מועין נ' עו"ד סלמאן פרג' )לא פורסם(‬</w:t>
        <w:br/>
        <w:t>‫]פורסם בנבו[; רע"א ‪ 751/05‬החברה הלאומית לאספקת פחם בע"מ נ' "צים" חברת השיט‬</w:t>
        <w:br/>
        <w:t>‫הישראלית בע"מ )לא פורסם( ]פורסם בנבו[; ע"א ‪ 2452/01‬דרור אורן‪ ,‬עו"ד נ' מגדל חברה לביטוח‬</w:t>
        <w:br/>
        <w:t>‫בע"מ )לא פורסם( ]פורסם בנבו[; לעניין סילוק על הסף כאמצעי שבלית ברירה ראו ע"א ‪693/83‬‬</w:t>
        <w:br/>
        <w:t>‫שמש נ' רשם המקרקעין‪ ,‬פ"ד מ)‪ - 672-671 ,668 (2‬הנשיא שמגר("‪.‬‬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‫הדברים האמורים נכונים וביתר שאת גם בנוגע לטענה בדבר השתק עילה בהתייחס להליך בבית‬</w:t>
        <w:br/>
        <w:t>‫משפט השלום בתיק ‪.40084-01-12‬‬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בכתב התביעה בתיק הנ"ל )צורף לתגובה( מלמד כי הסכסוך שם היה שונה בתכלית מזה הנדון‬</w:t>
        <w:br/>
        <w:t>‫בהליך דנן ובהליך הקודם ואף פרשנות רחבה ביותר למונח "עילת תביעה" איננה יכולה לכלול את‬</w:t>
        <w:br/>
        <w:t>‫כל ההליכים הנ"ל כמתייחסים לאותה עילה‪ .‬בהליך הנ"ל בבית משפט השלום )תובענה בסדר דין‬</w:t>
        <w:br/>
        <w:t>‫מקוצר עקב הפרות יסודיות של הסכם שכירות( דובר בתובענה לפינוי מושכר ותשלום פיצויים‬</w:t>
        <w:br/>
        <w:t>‫מוסכמים מכוח מערכת יחסים חוזית שבין הצדדים! לא דובר בהליך ההוא בשאלה בנוגע לשימוש‬</w:t>
        <w:br/>
        <w:t>‫סביר ברכוש המשותף ובוודאי שלא בעילה של הסגת גבול‪ .‬מדובר שם‪ ,‬בניגוד גמור להליך דנן‪,‬‬</w:t>
        <w:br/>
        <w:t>‫בתובענה חוזית בין צדדים להסכם‪ .‬הא ותו לא‪.‬‬</w:t>
        <w:br/>
        <w:t>‫לזאת יש להוסיף כי הסמכות העניינית לדיון בתובענות הנ"ל שונה ‪ -‬למפקח אין כל סמכות לדון‬</w:t>
        <w:br/>
        <w:t>‫בתובענה שעניינה מערכת היחסים שבין משכיר ושוכר )ר' איזכורים להלן(‪ .‬משכך‪ ,‬ממילא‪ ,‬לא‬</w:t>
        <w:br/>
        <w:t>‫יכולה להיות זהות עילה בין התובענות‪.‬‬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אני דוחה את הבקשה לסילוק התובענה על הסף מחמת מעשה בי‪-‬דין‪.‬‬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קנטרנית‪ ,‬הוגשה בחוסר תום לב תוך ניצול הליכי משפט ושיהוי‪.‬‬</w:t>
        <w:br/>
        <w:t>‫ראשית‪ ,‬לעניין השיהוי ההלכה קובעת כי "כאשר נטען כי תביעה הוגשה תוך שיהוי בוחן בית‬</w:t>
        <w:br/>
        <w:t>‫המשפט את ההשתהות שבהגשת התביעה ‪ -‬קרי‪ ,‬את משך הזמן שחלף מהמועד בו קמה עילת‬</w:t>
        <w:br/>
        <w:t>‫התביעה ועד המועד שבו הוגשה התביעה‪ .‬במובן זה דומה בדיקת טענת השיהוי בהגשת תביעה‬</w:t>
        <w:br/>
        <w:t>‫לבדיקת השאלה האם התיישנה התביעה‪ .‬ואולם‪ ,‬בשונה מטענת התיישנות‪ ,‬לא די בכך שחלף פרק‬</w:t>
        <w:br/>
        <w:t>‫זמן ממושך ממועד קום העילה ועד הגשת התביעה בכדי שתקום טענת שיהוי‪ .‬שיהוי בהגשת תביעה‬</w:t>
        <w:br/>
        <w:t>‫נוצר מקום בו יש בהשתהות בפנייה לבית המשפט משום שימוש לא נאות בזכות התביעה הנתונה‬</w:t>
        <w:br/>
        <w:t>‫לתובע ופגיעה בציפייה הלגיטימית של הנתבע שלא להיתבע‪ .‬לפיכך‪ ,‬בכדי שייקבע כי תביעה‬</w:t>
        <w:br/>
        <w:t>‫הוגשה בשיהוי על הנתבע להוכיח כי בנסיבות המקרה התובע זנח את זכות התביעה; או כי במשך‬</w:t>
        <w:br/>
        <w:t>‫הזמן שינה הנתבע את מצבו לרעה; או כי השיהוי נגרם עקב חוסר תום לב מצד התובע )ראו‪ ,‬ע"א‬</w:t>
        <w:br/>
        <w:t>‫‪ 6805/99‬תלמוד תורה הכללי והישיבה הגדולה עץ חיים בירושלים נ' הועדה המקומית לתכנון‬</w:t>
        <w:br/>
        <w:t>‫ולבניה ירושלים‪ ,‬פ"ד נז)‪) 433 (5‬להלן ‪ -‬פרשת תלמוד תורה(; ע"א ‪ 410/87‬עזבון ליברמן נ' יונגר‪,‬‬</w:t>
        <w:br/>
        <w:t>‫פ"ד מה)‪ ;756-755 ,749 (3‬ע"א ‪ 403/63‬תמיר נ' שמאלי פ"ד יח)‪) "(54-53 ,47 (1‬רע"א ‪8630/05‬‬</w:t>
        <w:br/>
        <w:t>‫ניר שיתופי – אגודה ארצית להתיישבות עובדים עבריים בישראל בע"מ ואח' נ' עיריית הוד‬</w:t>
        <w:br/>
        <w:t>‫השרון )טרם פורסם((‪.‬‬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התיק‪158/13 :‬‬                                    ‫בפני המפקח על רישום מקרקעין‬</w:t>
        <w:br/>
        <w:t>‫מס' בקשה‪56/13 :‬‬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 עקא‪ ,‬בשלב זה לא עלה בידי המבקשת להראות התקיימות איזה מן התנאים הנדרשים לקבלת‬</w:t>
        <w:br/>
        <w:t>‫טענת השיהוי בהתאם להלכה כאמור‪ .‬אין הבקשה מציעה כל הסבר מדוע יש לקבל את טענת‬</w:t>
        <w:br/>
        <w:t>‫השיהוי לבד מהעלאת הטענה באופן כללי‪ ,‬לא מפורט וללא תצהיר תומך‪.‬‬</w:t>
        <w:br/>
        <w:t>‫שנית‪ ,‬לעניין היות התביעה קנטרנית הרי שכאמור לעיל רק כמוצא אחרון תסולק תביעה על הסף‪,‬‬</w:t>
        <w:br/>
        <w:t>‫בפרט בהתייחס לטענה בדבר היותה קנטרנית‪ .‬גם לגופם של דברים לא ניתן לומר כי תובענה‬</w:t>
        <w:br/>
        <w:t>‫שעניינה הסגת גבול נטענת לרכוש המשותף ודרישה לתשלום חובות מיסי נציגות מבעל דירה בגין‬</w:t>
        <w:br/>
        <w:t>‫תקופה של כשנתיים‪ ,‬הינה תובענה קנטרנית‪.‬‬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,‬לא ניתן לומר‪ ,‬אפריורית‪ ,‬כי המדובר בתביעה המהווה ניצול לרעה של הליכי משפט או כי‬</w:t>
        <w:br/>
        <w:t>‫זו הוגשה בחוסר תום לב ‪ -‬אף אם נוהלו הליכים קודמים בין הצדדים‪ ,‬אף אם מנוהלים הליכים‬</w:t>
        <w:br/>
        <w:t>‫מקבילים בין הצדדים ואף אם ישנה זהות מסוימת בין המשיבים לבין בעלת הנכס המשכירה‬</w:t>
        <w:br/>
        <w:t>‫למבקשת יחידות בבית‪ ,‬הרי שעדיין יתכן ויתברר בסופו של יום כי המשיבים זכאים לסעדים‬</w:t>
        <w:br/>
        <w:t>‫המבוקשים‪ .‬טענות המבקשת בהקשר זה מחייבות בירור עובדתי וככל שיש אמת בטענותיה‪ ,‬אם‬</w:t>
        <w:br/>
        <w:t>‫יוכחו )ובבקשה אף לא נתמכו בתצהיר(‪ ,‬אפשר ותהיה לכך השפעה על ההכרעה לגופם של דברים‪.‬‬</w:t>
        <w:br/>
        <w:t>‫אולם‪ ,‬לא ניתן על פי הטענה האמורה לסלק‪ ,‬כבר עתה‪ ,‬את התובענה‪.‬‬</w:t>
        <w:br/>
        <w:t>‫לכל זאת יש להוסיף כי גם למשיבות טענות כבדות משקל בדבר חוסר תום לב מצידה של המבקשת‬</w:t>
        <w:br/>
        <w:t>‫דווקא‪ .‬גם אלו יחייבו בירור עובדתי במהלך ניהול התובענה‪.‬‬</w:t>
        <w:br/>
        <w:t>‫לאור האמור אני דוחה את הבקשה לסילוק התובענה על הסף מחמת היותה קנטרנית‪ ,‬הגשתה‬</w:t>
        <w:br/>
        <w:t>‫בחוסר תום לב‪ ,‬ניצול הליכי משפט ושיהוי‪.‬‬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‫קיומו של הליך תלוי ועומד בעניין התביעה הכספית‬</w:t>
        <w:br/>
        <w:t>‫התובענה הכספית הנדונה בהליך זה מתבססת על הוראות סעיף ‪ 58‬לחוק ומוגשת כנגד המבקשת‬</w:t>
        <w:br/>
        <w:t>‫בכובעה כבעלים במקרקעין‪.‬‬</w:t>
        <w:br/>
        <w:t>‫הסמכות הייחודית בהקשר זה נתונה למפקח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 האחר בין הצדדים המתנהל בתיק ‪ 25967-01-12‬בבית משפט השלום )להלן‪" :‬ההליך‬</w:t>
        <w:br/>
        <w:t>‫בשלום"( אינו יכול לעסוק כלל בחבויות מכח הוראות סעיף ‪ 58‬לחוק ואינו יכול לקבוע דבר וחצי‬</w:t>
        <w:br/>
        <w:t>‫דבר לעניין החבות בתשלום מיסי נציגות בהתאם להוראות החוק‪.‬‬</w:t>
        <w:br/>
        <w:t>‫זאת ועוד‪ .‬מעיון במסמכים שצורפו הקשורים בהליך בשלום )צורפו לתשובה לתגובה( עולה כי אין‬</w:t>
        <w:br/>
        <w:t>‫כל קשר בין ההליך ההוא לבין ההליך דנן ‪ -‬בהליך בשלום מדובר במחלוקת שבין המבקשת‬</w:t>
        <w:br/>
        <w:t>‫)בכובעה כשוכרת( לבין המשכירה בנוגע לשאלה מהו גובה תשלום ועד הבית שעל השוכרת לשאת‬</w:t>
        <w:br/>
        <w:t>‫בו על פי הסכם השכירות‪ .‬המחלוקת שם סובבת סביב חלוקת תשלום מיסי נציגות בין משכיר‬</w:t>
        <w:br/>
        <w:t>‫לשוכר לאור מערכת היחסים הפנימית שבניהם‪ .‬אין מדובר בתביעה העוסקת בחוק או בגובה מיסי‬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התיק‪158/13 :‬‬                                     ‫בפני המפקח על רישום מקרקעין‬</w:t>
        <w:br/>
        <w:t>‫מס' בקשה‪56/13 :‬‬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החלים על בעל המקרקעין והדיון שם לא יעסוק בכך כלל )וממילא הוא אינו בסמכות בית‬</w:t>
        <w:br/>
        <w:t>‫משפט השלום כאמור(‪ .‬הנציגות ממילא גם איננה צד להליך 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‫ויוער‪ ,‬הטענה כי ישנו קשר בין המשיבים דנן לבין המשכירה אין בה להועיל בדבר‪ .‬התובענה בהליך‬</w:t>
        <w:br/>
        <w:t>‫דנן הינה בנוגע לחובות מיסי נציגות של המבקשת בכובעה כבעלת דירה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 אני דוחה את הטענה בדבר סילוק התביעה בשל קיומו של הליך אחר תלוי ועומד‪.‬‬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‫צירוף נתבעת‬</w:t>
        <w:br/>
        <w:t>‫לא מצאתי מקום להורות על צירופה של בעלת הנכס ‪ -‬חברת דיילי‪ ,‬כנתבעת נוספת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,‬בנוגע לתובענה הכספית הרי שממילא המדובר בחובות מיסי נציגות בגין נכס שבבעלות‬</w:t>
        <w:br/>
        <w:t>‫המבקשת ולחברת דיילי אין כל קשר לנכס זה או לחוב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,‬דווקא מטיעוני המבקשת‪ ,‬לפיהם ישנה זהות אינטרסים בין חברת דיילי לבין המשיבים‪ ,‬עולה‬</w:t>
        <w:br/>
        <w:t>‫כי אין כל צורך בצירופה של בעלת הנכס להליך ולמעשה אפילו לא קבלת עמדתה לבקשה‪ .‬לו‬</w:t>
        <w:br/>
        <w:t>‫עמדתה של בעלת הנכס לא היתה ברורה אזי אולי היה מקום לשקול את צירופה להליך‪ ,‬שהרי בסופו‬</w:t>
        <w:br/>
        <w:t>‫של יום המבקשת‪ ,‬שוכרת‪ ,‬יונקת את זכותה מזכות הקניין של הבעלים אשר הוקנתה לה בהסכם‬</w:t>
        <w:br/>
        <w:t>‫השכירות‪ .‬אולם‪ ,‬שעה שברור כי בעלת הנכס מתנגדת לשימוש המבקשת ברכוש המשותף‪ ,‬כך גם‬</w:t>
        <w:br/>
        <w:t>‫על פי שיטתה של המבקשת‪ ,‬הרי שאין כל צורך בצירופה להליך‪.‬‬</w:t>
        <w:br/>
        <w:t>‫שלישית‪ ,‬נתבע הינו מי שכלפיו מבוקש סעד כלשהו‪ .‬במסגרת ההליך דנן לא מבוקש כנגד בעלת‬</w:t>
        <w:br/>
        <w:t>‫הנכס כל סעד‪ ,‬שהרי השימוש מבוצע על ידי המבקשת בלבד‪.‬‬</w:t>
        <w:br/>
        <w:t>‫רביעית‪ ,‬אין מקום לצירוף בעלת הנכס המשכירה מאחר והמפקח ממילא אינו מוסמך לדון במערכת‬</w:t>
        <w:br/>
        <w:t>‫היחסים החוזית שבין משכיר ושוכר )ר' נימוקים בהרחבה בתיק ‪ 308/11‬סיטי טאוור נציגות הבית‬</w:t>
        <w:br/>
        <w:t>‫המשותף נ' רפי בלושטיין )פורסם בנבו ובאתר משרד המשפטים((‪ ,‬והרי זוהי‪ ,‬למעשה‪ ,‬כל מטרת‬</w:t>
        <w:br/>
        <w:t>‫הצירוף על פי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‫חמישית‪ ,‬ככל שתידרש עדותה של בעלת הנכס הרי שזו יכולה להימסר מטעם מי מהצדדים במסגרת‬</w:t>
        <w:br/>
        <w:t>‫הליך הראיות‪ .‬אין צורך לצרפה כצד להליך כדי להביא לשמיעת עדותה‪.‬‬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דוחה את הבקשה‪.‬‬</w:t>
        <w:br/>
        <w:t>‫אני מחייב את המבקשת לשלם למשיבים סך של ‪ ₪ 1,000‬בגין החזר הוצאות הבקשה בצירוף‬</w:t>
        <w:br/>
        <w:t>‫הפרשי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התיק‪158/13 :‬‬                                  ‫בפני המפקח על רישום מקרקעין‬</w:t>
        <w:br/>
        <w:t>‫מס' בקשה‪56/13 :‬‬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‫המבקשת תגיש כתב הגנה בתוך ‪ 30‬יום מהיום‪.‬‬</w:t>
        <w:br/>
        <w:t>‫ימי פגרה יבואו במניין הימים‪.‬‬</w:t>
        <w:br/>
        <w:t>‫דיון בתובענה יערך ביום ‪ 29.07.13‬שעה ‪.09:30‬‬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כתב התביעה נתבקש היתר לפיצול סעדים לצורך הגשת תובענה לתשלום דמי שימוש‬</w:t>
        <w:br/>
        <w:t>‫ראויים בגין השימוש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הוגשה ללא כל פירוט או הצדקה ודי בכך לדחותה‪ ,‬כבר עתה‪.‬‬</w:t>
        <w:br/>
        <w:t>‫המזכירות תמציא החלטה זו לצדדים בדואר רשום עם אישור מסירה‪.‬‬</w:t>
        <w:br/>
        <w:t>‫ניתנה בלישכתי היום ד' תמוז תשע"ג‪ 12 ,‬יוני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5/158/2013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