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5/143/2013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2013-05-22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התיק‪411341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.4‬חברת סיטי סייט בע"מ‬              ‫התובעות‪:‬‬</w:t>
        <w:br/>
        <w:t>‫‪ .2‬נציגות הבעלים בבית המשותף ברחוב גאולה ‪ 11‬תל אביב‬</w:t>
        <w:br/>
        <w:t>‫ע"י ב"כ עוה"ד ברק מלכית‬</w:t>
        <w:br/>
        <w:t>‫מרחוב יהודה הלוי ‪ 6‬ראשון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.4‬אירנה מדטוב‬              ‫הנתבעות‪:‬‬</w:t>
        <w:br/>
        <w:t>‫ע"י ב"כ עוה"ד משה מגן‬</w:t>
        <w:br/>
        <w:t>‫מרחוב מנחם בגין ‪ 21‬תל אביב‬</w:t>
        <w:br/>
        <w:t>‫‪ .2‬איבגניה שפיצר‬</w:t>
        <w:br/>
        <w:t>‫מרחוב בן יהודה ‪ 426‬תל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‫במסגרת ההליך דנן מבקשות התובעות לחייב את הנתבעות בתשלום חלקן היחסי בהוצאות תחזוקת‬</w:t>
        <w:br/>
        <w:t>‫הבית כהגדרתו להלן ובדמי הניהול של התובעת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טוענות כי הבית ברחוב גאולה ‪ 11‬תל אביב הבנוי על חלקה ‪ 14‬בגוש ‪( 6146‬להלן‪:‬‬</w:t>
        <w:br/>
        <w:t>‫"הבית") ראוי להירשם כבית משותף והתביעה מבוססת על הוראות סעיף ‪ 65‬לחוק המקרקעין‪.‬‬</w:t>
        <w:br/>
        <w:t>‫הנתבעת ‪ 4‬הגישה בקשה למחיקת התביעה על הסף‪ .‬לטענתה‪ ,‬התובעת ‪ 4‬איננה "מתחזק" בהתאם‬</w:t>
        <w:br/>
        <w:t>‫להוראות הדין ולפיכך אין סמכות למפקח לדון בתובענה‪ .‬כמו כן אין המדובר בתובענה בסעדים על‬</w:t>
        <w:br/>
        <w:t>‫פי סעיף ‪ 65‬לחוק המקרקעין‪.‬‬</w:t>
        <w:br/>
        <w:t>‫התובעת השיבה וטענה כי בהתאם להוראות הסכם השיתוף בידה הרוב הנדרש לצורך הכרה בה‬</w:t>
        <w:br/>
        <w:t>‫כמתחזק על פי הדין וכי הבקשה מטרתה‪ ,‬למעשה‪ ,‬לעקוף החלטת בית משפט השלום‪ ,‬אשר דחתה‬</w:t>
        <w:br/>
        <w:t>‫את בקשת הנתבעות כאן להורות על הפסקת ניהול הבית על ידי התובעת ‪.4‬‬</w:t>
        <w:br/>
        <w:t>‫ביום ‪ 22.56.41‬התקיים דיון בתובענה והצדדים השלימו טענותיהם‪.‬‬</w:t>
        <w:br/>
        <w:t>‫לאחר ששקלתי את טיעוני הצדדים הגעתי למסקנה כי אין למפקח על רישום מקרקעין סמכות לדון‬</w:t>
        <w:br/>
        <w:t>‫בתובענה‪.‬‬</w:t>
        <w:br/>
        <w:t>‫סמכותו של המפקח על רישום מקרקעין להכריע בסכסוכים נקבעה בסעיף ‪ 22‬לחוק המקרקעין‬</w:t>
        <w:br/>
        <w:t>‫תשכ"ט‪( 4161-‬להלן‪" :‬החוק") הקובע‪:‬‬</w:t>
        <w:br/>
        <w:t>‫"‪( .22‬א) סכסוך בין בעלי דירות בבית משותף בדבר זכויותיהם או חובותיהם לפי התקנון או לפי‬</w:t>
        <w:br/>
        <w:t>‫סעיפים ‪ 61 ,65‬או ‪61‬א עד ‪61‬ח‪ ,‬לפי חוק המקרקעין (חיזוק בתים משותפים מפני רעידות אדמה)‪,‬‬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התיק‪411341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‫התשס"ח‪ 2555-‬או לפי סעיפים ‪6‬נט עד ‪6‬סא‪24 ,‬ב ו‪22-‬ג לחוק הבזק‪ ,‬תשמ"ב‪ 4152-‬יכריע בו‬</w:t>
        <w:br/>
        <w:t>‫המפקח‪.‬‬</w:t>
        <w:br/>
        <w:t>‫(ב)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‫(ג) האמור בסעיפים קטנים (א) ו‪(-‬ב)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‫(ד) האמור בסעיף זה אינו גורע מתקפו של הסכם למסור סכסוכים כאמור להכרעת בורר"‬</w:t>
        <w:br/>
        <w:t>‫הסעיף האמור הוחל גם על בתים שאינם רשומים כבתים משותפים על פי הוראות פרק ו‪ 4‬לחוק‪.‬‬</w:t>
        <w:br/>
        <w:t>‫בתי המשפט נתנו פירוש דווקני לסעיף ‪ 22‬המצוטט לעיל וקבעו כי אין להרחיב את פירושו‪.‬‬</w:t>
        <w:br/>
        <w:t>‫כפי שנקבע בד"נ ‪ 25321‬שמע נגד סדובסקי ואח' פ"ד כ"ח (‪ )4‬עמ' ‪ 215‬בעמ' ‪ 211‬מפי מ"מ הנשיא‬</w:t>
        <w:br/>
        <w:t>‫זוסמן (כתוארו אז)‪" :‬סעיף ‪ 22‬לחוק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טיעון זה יש להוסיף כי הלכה פסוקה היא שגם עילות המטרד והיפר חובה חקוקה אינן‬</w:t>
        <w:br/>
        <w:t>‫בסמכותו של המפקח (ראה ע"א ‪ 661324‬עורקבי ואח' נגד נקר פ"מ ע"ח ‪ 415‬וכן ע"א ‪165361‬‬</w:t>
        <w:br/>
        <w:t>‫שליט נגד גולדברג פ"ד כ"ד (‪.)214 )4‬‬</w:t>
        <w:br/>
        <w:t>‫העולה מכך הוא כי 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  <w:br/>
        <w:t>‫תקנה ‪ 25‬לתקנות המקרקעין (ניהול ורישום)‪ ,‬התשע"ב ‪ ,2544 -‬אמנם מחילה את תקנות סדר הדין‬</w:t>
        <w:br/>
        <w:t>‫האזרחי‪ ,‬תשמ"ד – ‪( 4151‬להלן ‪":‬התקנות") בשינויים המחוייבים על סדרי הדין בפני המפקח בכל‬</w:t>
        <w:br/>
        <w:t>‫ענין שלא נקבעה לגביו הוראה אחרת בחוק או בתקנות המקרקעין‪ .‬אולם אין בכוחו של מחוקק‬</w:t>
        <w:br/>
        <w:t>‫המשנה‪ ,‬אשר התקין את התקנה הנ"ל‪ ,‬להעניק למפקח סמכות עניינית שלא ניתנה לו בחוק‬</w:t>
        <w:br/>
        <w:t>‫המקרקעין על ידי המחוקק הראשי‪.‬‬</w:t>
        <w:br/>
        <w:t>‫בנסיבות דנן המפקח אינו מוסמך לדון בתובענה ממספר סיבות‪.‬‬</w:t>
        <w:br/>
        <w:t>‫ראשית‪ ,‬אינני מוסמך לדון בתובענה המוגשת על ידי התובעת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 21‬לחוק‪ ,‬הזכאים להביא סכסוך להכרעתו של מפקח על רישום המקרקעין הם "(‪ )4‬כל‬</w:t>
        <w:br/>
        <w:t>‫בעל דירה או צד אחר לסכסוך על פי סעיף ‪( 22‬לרבות "מתחזק" בהתאם להוראת סעיף ‪(24‬ב)(‪)4‬‬</w:t>
        <w:br/>
        <w:t>‫לחוק‪ ,‬א‪.‬ס‪ )2( ).‬נציגות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התיק‪411341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שהתברר בדיון אין לבית נציגות אשר נבחרה בהתאם להוראות החוק‪ .‬אומנם‪ ,‬ישנו רוב של‬</w:t>
        <w:br/>
        <w:t>‫בעלי זכויות בבית אשר מינה את עצמו כנציג הבעלים‪ .‬אולם‪ ,‬אין רוב זה מהווה‪ ,‬כשלעצמו‪ ,‬ללא‬</w:t>
        <w:br/>
        <w:t>‫מינויו באסיפה כדין או על פי החלטת המפקח (כאמור בסעיפים ‪22‬ד או ‪22‬ה לחוק)‪ ,‬נציגות לבית‪.‬‬</w:t>
        <w:br/>
        <w:t>‫משכך‪ ,‬אין המדובר בתביעת נציגות אלא בתביעה של התובעת ‪ 4‬בלבד‪.‬‬</w:t>
        <w:br/>
        <w:t>‫דא עקא‪ ,‬מכתבי הטענות עצמם עולה כי התובעת ‪ 4‬איננה "מתחזק" ולמעשה כלל איננה יכולה‬</w:t>
        <w:br/>
        <w:t>‫להיות "מתחזק" בהתאם להוראות הדין‪.‬‬</w:t>
        <w:br/>
        <w:t>‫על פי הוראת סעיף ‪(24‬ב)(‪ )4‬לחוק מתחזק הוא מי שמונה לצורך ניהול והחזקה תקינה של הרכוש‬</w:t>
        <w:br/>
        <w:t>‫המשותף על ידי רוב בעלי הדירות ששני שלישים מן הרכוש המשותף צמודים לדירותיהם‪.‬‬</w:t>
        <w:br/>
        <w:t>‫בנסיבות דנן הנתבעות הינן בעלים של ‪ 15%‬מהזכויות בבית‪ .‬משכך‪ ,‬בהעדר הסכמה של מי מהן‬</w:t>
        <w:br/>
        <w:t>‫למינוי התובעת ‪ 4‬כמתחזק‪ ,‬לא ניתן לראות באחרונה כ"מתחזק" בהתאם להוראות הדין וממילא זו‬</w:t>
        <w:br/>
        <w:t>‫איננה יכולה להיות צד להליך המתנהל 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אין ממש בטענת התובעת ‪ 4‬כי בידה הרוב הנדרש למינויה כמתחזק לאור הסכם השיתוף‬</w:t>
        <w:br/>
        <w:t>‫(בהתבסס על טענה לפיה חלק הנתבעות ברכוש המשותף קטן יותר לאור הצמדות של חלקים‬</w:t>
        <w:br/>
        <w:t>‫משותפים לדירות השותפים האחרים)‪ .‬סעיף ‪ 66‬לחוק‪ ,‬העוסק בהצמדת חלקים ברכוש המשותף‬</w:t>
        <w:br/>
        <w:t>‫לדירות‪ ,‬אינו חל על בית משותף שאינו רשום‪ ,‬דוגמת הבית דנן (ר' סעיף ‪22‬ב לחוק)‪.‬‬</w:t>
        <w:br/>
        <w:t>‫גם אין ממש בטענה לפיה מינוי התובעת ‪ 4‬הינו מכח הוראת סעיף ‪(24‬ב)(‪ )2‬לחוק ‪ -‬לא הוצגה כל‬</w:t>
        <w:br/>
        <w:t>‫ראשית ראיה לקיומו של "תקנון מוסכם" או החלטה ברוב הנדרש למינוי מתחזק לבית (להבדיל‬</w:t>
        <w:br/>
        <w:t>‫מזהות המתחזק)‪ .‬הנתבעות התנגדו ומתנגדות למינוי מתחזק‪ ,‬ולא רק לזהותו‪ .‬אעיר כי גם הסכם‬</w:t>
        <w:br/>
        <w:t>‫השיתוף שצורף לתגובה לא עוסק בכך‪.‬‬</w:t>
        <w:br/>
        <w:t>‫שנית‪ ,‬עיון ברכיבי התביעה מלמד על כי אין המדובר‪ ,‬למעשה‪ ,‬בתובענה על פי סעיף ‪ 65‬לחוק‪ ,‬אלא‬</w:t>
        <w:br/>
        <w:t>‫בתובענה שבין שותפים במקרקעין בנוגע להוצאות החזקה וניהול של קניינם המשותף‪ ,‬עליה חלות‬</w:t>
        <w:br/>
        <w:t>‫הוראות פרק ה' לחוק‪.‬‬</w:t>
        <w:br/>
        <w:t>‫ובמה דברים אמורים‪.‬‬</w:t>
        <w:br/>
        <w:t>‫התובעת ‪ 4‬מנהלת‪ ,‬למעשה‪ ,‬את הבית בכללותו‪ ,‬לרבות הדירות‪ .‬אין המדובר בניהול של הרכוש‬</w:t>
        <w:br/>
        <w:t>‫המשותף בלבד‪ .‬כך‪ ,‬רובם המכריע של המרכיבים בתביעה הכספית דנן עניינם בניהול הדירות‬</w:t>
        <w:br/>
        <w:t>‫הפרטניות וחלוקת ההוצאות שבין בעלי הזכויות – תשלומי ארנונה‪ ,‬חשמל ומים בגין הדירות‬</w:t>
        <w:br/>
        <w:t>‫וצריכה בדירות בלבד‪ ,‬תיקוני חשמל צבע ותחזוקה שוטפת בדירות‪ ,‬התייחסות להסדרים עם דיירים‬</w:t>
        <w:br/>
        <w:t>‫בגין תשלומי שכ"ד וכיוצ"ב‪.‬‬</w:t>
        <w:br/>
        <w:t>‫גם תפקידיה של התובעת ‪ 4‬מלמדים על כי אין היא "מתחזק" לרכוש המשותף אלא בגדר מנהל‬</w:t>
        <w:br/>
        <w:t>‫לזכויות המשותפות של הבעלים במקרקעין‪ .‬כך‪ ,‬חלק מהותי מעיסוקה הינו גביית תשלומי שכ"ד‬</w:t>
        <w:br/>
        <w:t>‫משוכרים‪ ,‬פינוי דיירים וכיוצ"ב‪ .‬גם דמי הניהול הנטענים הינם נגזרת של הגביה בבית (ר' סעיף 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התיק‪411341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התביעה) ולא של הוצאות החזקת הרכוש המשותף‪ .‬גם מכאן הרי שהתובעת ‪ 4‬איננה כלל‬</w:t>
        <w:br/>
        <w:t>‫בגדר "מתחזק"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‫המדובר‪ ,‬למעשה‪ ,‬בתביעה של מנהלת המקרקעין המשותפים בגין הוצאות ניהול והחזקה של קניין‬</w:t>
        <w:br/>
        <w:t>‫משותף של הבעלים‪ .‬העובדה כי המדובר גם בבית משותף שאיננו רשום‪ ,‬הינה עובדה שולית‬</w:t>
        <w:br/>
        <w:t>‫בנסיבות דנן – עיקר ההוצאות‪ ,‬ההכנסות ודמי הניהול‪ ,‬אינם קשורים כלל לרכוש המשותף ובודאי‬</w:t>
        <w:br/>
        <w:t>‫שלא להוראות סעיף ‪ 65‬לחוק‪ .‬אין המדובר בתובענה בנוגע להוצאות להחזקת הרכוש המשותף‬</w:t>
        <w:br/>
        <w:t>‫בבית‪ ,‬אלא בנוגע לנשיאה בהוצאות של שותפים במקרקעין (לפי סעיף ‪ 12‬לחוק)‪.‬‬</w:t>
        <w:br/>
        <w:t>‫לפני סיום חלק זה אעיר כי אין ממש בטענות התובעת ‪ 4‬בדבר היותה "מתחזק" מכח החלטת כבוד‬</w:t>
        <w:br/>
        <w:t>‫השופט צימרמן בתיק ‪ .14464-52-42‬במסגרת ההליך שם דובר על ניהול הבניין בכללותו על פי‬</w:t>
        <w:br/>
        <w:t>‫תפקידה של התובעת ‪ 4‬כאמור לעיל‪ ,‬ולא בקשר להחזקתו וניהולו של הרכוש המשותף‪ .‬ויודגש‪ ,‬גם‬</w:t>
        <w:br/>
        <w:t>‫מן ההחלטה בהליך הנ"ל נלמד בבירור כי אין המדובר ב"מתחזק" לרכוש המשותף אלא בעיסוק‬</w:t>
        <w:br/>
        <w:t>‫בדבר "ניהול נכס משותף" (ר' סעיף ‪ 41‬להחלטה שצורפה)‪.‬‬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,‬למעשה המדובר בתובענה המתבססת‪ ,‬בין היתר‪ ,‬על הסכם שיתוף בין בעלי הזכויות‬</w:t>
        <w:br/>
        <w:t>‫במקרקעין‪ .‬סכסוך המבוסס על הסכם שיתוף אינו סכסוך המבוסס על תקנון‪ .‬המדובר בהתחייבות‬</w:t>
        <w:br/>
        <w:t>‫חוזית רגילה עליה חלים דיני החוזים‪ ,‬בהם אין המפקח מוסמך לדון‪.‬‬</w:t>
        <w:br/>
        <w:t>‫לאור האמור לעיל אני קובע כי אינני מוסמך לדון בתובענה דנן‪.‬‬</w:t>
        <w:br/>
        <w:t>‫בפסק דין שניתן בבית המשפט המחוזי בת"א ע"י כב' השופטת חיות ב‪-‬ע"א ‪ 4215311‬צ‪.‬ה‪.‬ר בע"מ‬</w:t>
        <w:br/>
        <w:t>‫ואח' נ‪ .‬יום טוב בע"מ (לא פורסם) נקבע כי למפקח על רישום מקרקעין ישנה הסמכות להעביר‬</w:t>
        <w:br/>
        <w:t>‫תביעות לבית משפט השלום‪" :‬בנסיבות אלה‪ ,‬לא היה מקום לדחות (ע"י המפקח‪ ,‬א‪.‬ס‪ ).‬את העתירה‬</w:t>
        <w:br/>
        <w:t>‫החילופית שהעלו המערערות והיה זה מן הראוי להעתר לה ולהעביר את התביעות שבנדון לבית‬</w:t>
        <w:br/>
        <w:t>‫משפט השלום המוסמך‪ ,‬על מנת שהמערערות תוכלנה להביא את תביעותיהן בפניו"‪.‬‬</w:t>
        <w:br/>
        <w:t>‫חיזוק לעמדות אלה נמצא במאמרה של כב' נשיאת בתי משפט השלום במחוז תל אביב ‪ -‬יפו‪,‬‬</w:t>
        <w:br/>
        <w:t>‫השופטת עדנה בקנשטיין‪ ,‬במאמרה "הלא יעבירנו עוד?" ‪ ,‬עלי משפט כרך ה' מרץ ‪( 2556‬תשס"ו)‪,‬‬</w:t>
        <w:br/>
        <w:t>‫‪.2‬‬</w:t>
        <w:br/>
        <w:t>‫לאור האמור לעיל‪ ,‬ובהתאם להחלטה שניתנה בבית המשפט המחוזי בתל אביב ע"י כב' השופט‬</w:t>
        <w:br/>
        <w:t>‫ד"ר קלינג בת"א (ת"א) ‪ 4515354‬פיק נכסים בע"מ נגד נציגות הבית המשותף תק ‪ -‬מח ‪)2( 2552‬‬</w:t>
        <w:br/>
        <w:t>‫‪ ,1524‬למפקח על רישום מקרקעין ישנה הסמכות בהתאם להוראות סעיף ‪(21‬א) לחוק בתי המשפט‬</w:t>
        <w:br/>
        <w:t>‫[נוסח משולב]‪ ,‬תשמ"ד ‪ ,4151 -‬להעביר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תקנה ‪(454‬ב) לתקנות לא יעתר בית המשפט לבקשה לדחיית תביעה מחוסר סמכות‪ ,‬אם נראה‬</w:t>
        <w:br/>
        <w:t>‫לו שיש להעביר את העניין לבית משפט 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התיק‪411341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,‬בהתאם‬</w:t>
        <w:br/>
        <w:t>‫לסעיף ‪(21‬א) הנ"ל‪ ,‬על העברת התביעה לדיון לבית‪-‬משפט השלום בתל אביב המוסמך עניינית‬</w:t>
        <w:br/>
        <w:t>‫לדון בתובענה‪.‬‬</w:t>
        <w:br/>
        <w:t>‫ככל שיידרש תשלום אגרה בבית משפט השלום לצורך ניהול ההליך שם‪ ,‬אני מורה כי תושב‬</w:t>
        <w:br/>
        <w:t>‫לתובעים האגרה ששולמה בעת פתיחת ההליך דנן במלואה‪ ,‬לאחר המצאת אישור בדבר תשלום‬</w:t>
        <w:br/>
        <w:t>‫האגרה בבית המשפט כאמור‪.‬‬</w:t>
        <w:br/>
        <w:t>‫למען הסר ספק‪ ,‬מאחר ואין בבית נציגות כמפורט לעיל‪ ,‬אני מורה על מחיקת התובעת ‪ 2‬מכתב‬</w:t>
        <w:br/>
        <w:t>‫התביעה‪.‬‬</w:t>
        <w:br/>
        <w:t>‫התובעת ‪ 4‬תשלם לנתבעת ‪ 4‬את הוצאות הבקשה בסך של ‪ ₪ 4,655‬בצירוף הפרשי הצמדה וריבית‬</w:t>
        <w:br/>
        <w:t>‫כדין מהיום ועד למועד התשלום בפועל‪.‬‬</w:t>
        <w:br/>
        <w:t>‫הנתבעת ‪ 4‬תגיש כתב הגנה בתוך ‪ 15‬יום‪.‬‬</w:t>
        <w:br/>
        <w:t>‫הערכאה אליה הועברה התובענה תדון בבקשת הנתבעת ‪ 2‬למתן אורכה להגשת כתב הגנה מטעמה‬</w:t>
        <w:br/>
        <w:t>‫לשם קבלת ייצוג משפטי‪.‬‬</w:t>
        <w:br/>
        <w:t>‫המזכירות תמציא ההחלטה לצדדים בדואר רשום עם אישור מסירה‪.‬‬</w:t>
        <w:br/>
        <w:t>‫ניתנה בלישכתי בתאריך י"ג סיון תשע"ג‪ 22 ,‬מאי ‪ ,2541‬בהעדר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5/143/2013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