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5/645/2012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2013-05-06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התיק‪21/546 :‬‬                                       ‫בפני המפקח על רישום מקרקעין‬</w:t>
        <w:br/>
        <w:t>‫מס' בקשה‪16544 :‬‬ 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‫גיא צבי שלף‬       ‫התובע‪:‬‬</w:t>
        <w:br/>
        <w:t>‫ע"י ב"כ עוה"ד יוסף שלף‬       ‫המבקש‬</w:t>
        <w:br/>
        <w:t>‫מרחוב פנקס ‪ 42‬תל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ויצמן ‪ 34‬תל אביב‬       ‫הנתבעת‪:‬‬</w:t>
        <w:br/>
        <w:t>‫שניהם ע"י ב"כ עוה"ד י‪ .‬רוזובסקי‬      ‫המשיבה‬</w:t>
        <w:br/>
        <w:t>‫מרחוב שוהם ‪ /‬רמת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בקשה למחיקת כתב הגנה בהתאם להוראות תקנה ‪ 466‬לתקנות סדר הדין האזרחי‪ ,‬תשמ"ד –‬</w:t>
        <w:br/>
        <w:t>‫‪( 4891‬להלן‪" :‬התקנות")‪.‬‬</w:t>
        <w:br/>
        <w:t>‫המבקש טוען כי המשיבה נמנעת מלקיים צו גילוי ועיון במסמכים‪ .‬אומנם‪ ,‬ביום ‪ 41.41.44‬נתקבל‬</w:t>
        <w:br/>
        <w:t>‫תצהיר גילוי מסמכים‪ ,‬אך לא גולו המסמכים הנוגעים לעניינים השנויים במחלוקת‪ .‬גם לא התאפשר‬</w:t>
        <w:br/>
        <w:t>‫עיון במסמכים על אף אורכות שניתנו בהסכמה ועל פי החלטת המפקח‪ .‬לטענת המבקש מדובר‬</w:t>
        <w:br/>
        <w:t>‫בניסיון של המשיבה להימנע מגילוי מסמכים ולהכשיל את אפשרות בירור התובענה‪ .‬בנסיבות אלו‬</w:t>
        <w:br/>
        <w:t>‫מבוקש להפעיל את הסמכות הקבועה בתקנות ולהורות על מחיקת כתב ההגנה של הנתבעת‪.‬‬</w:t>
        <w:br/>
        <w:t>‫לחילופין מבוקש לחייב את המשיבה בהוצאות לדוגמא‪ ,‬לאסור על תיקון תצהיר הגילוי‪ ,‬לקבוע‬</w:t>
        <w:br/>
        <w:t>‫פרוצדורה לעיון במסמכים ולקבוע מועדים חדשים להגשת ראיות ושמיעתן‪.‬‬</w:t>
        <w:br/>
        <w:t>‫המשיבה טוענת כי גילוי המסמכים שנמסר מתייחס לסכסוך העולה מכתבי הטענות‪ ,‬ובהקשר זה‬</w:t>
        <w:br/>
        <w:t>‫המסמך הרלבנטי היחיד הינו החלטת האסיפה הכללית נושא הדיון‪ .‬לטענתה‪ ,‬רק בדיון מיום‬</w:t>
        <w:br/>
        <w:t>‫‪ 44.46.44‬נטען בדבר אכיפה סלקטיבית ללא כל פירוט מצד המבקש ומשכך כללה בגילוי המסמכים‬</w:t>
        <w:br/>
        <w:t>‫את כל ספרי הנהלת החשבונות‪ .‬לא נמנע מהמבקש עיון במסמכים ואף נשלח מכתב ובו הפרוצדורה‬</w:t>
        <w:br/>
        <w:t>‫לשם כך‪.‬‬</w:t>
        <w:br/>
        <w:t>‫המבקש הגיש תשובה לתגובה וטען כי גילוי המסמכים אמור לכלול את כל המסמכים הרלבנטיים‬</w:t>
        <w:br/>
        <w:t>‫אך המשיבה לא עשתה כן והפנתה לספרי הנהלת חשבונות שבינם לבין הסכסוך דנן‪ ,‬בנוגע לחוקיות‬</w:t>
        <w:br/>
        <w:t>‫ההחלטות‪ ,‬אין דבר‪.‬‬</w:t>
        <w:br/>
        <w:t>‫לאחר ששקלתי את טיעוני הצדדים אני מוצא מקום לדחות את הבקשה‪.‬‬</w:t>
        <w:br/>
        <w:t>‫בסופו של יום המדובר בהליך דנן בסכסוך משפטי בעיקרו ‪ -‬האם מוסמכת האסיפה הכללית לקבל‬</w:t>
        <w:br/>
        <w:t>‫החלטה כפי שנתקבלה‪ .‬אף על פי כן משחיתים הצדדים את זמנם על בקשות בהליכי גילוי מוקדם‬</w:t>
        <w:br/>
        <w:t>‫שכל עניינם הוא בחלק הראייתי המצומצם ממילא‪.‬‬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התיק‪21/546 :‬‬                                     ‫בפני המפקח על רישום מקרקעין‬</w:t>
        <w:br/>
        <w:t>‫מס' בקשה‪16544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לקבל את טענות המבקש כי המשיבה הפרה צו לגילוי מסמכים‪.‬‬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‫תצהיר גילוי מסמכים נמסר על ידי המשיבה (אף שבאיחור ולאחר מתן מספר אורכות)‪ .‬אף אם‬</w:t>
        <w:br/>
        <w:t>‫המבקש אינו "מרוצה" מהמסמכים אשר גולו במסגרת התצהיר‪ ,‬אין בכך להביא לקביעה כי צו‬</w:t>
        <w:br/>
        <w:t>‫הגילוי הופר ובודאי שלא להרחיק לכת עד כדי סנקציה שעניינה מחיקת כתב ההגנה (ר' רע"א‬</w:t>
        <w:br/>
        <w:t>‫‪ 3264541‬נצר נ' זהבי כימיקלים בע"מ (פורסם בנבו)‪ ,‬שם נקבע כי שימוש בסנקציה יעשה רק‬</w:t>
        <w:br/>
        <w:t>‫במקרים קיצוניים בהם פעל הנתבע בזדון או זלזול חמור)‪.‬‬</w:t>
        <w:br/>
        <w:t>‫ויודגש‪ ,‬הפסיקה הכירה במקרים בהם גילוי סוג מסמכים‪ ,‬כגון‪ ,‬ספרי הנהלת החשבונות‪ ,‬ממלא אחר‬</w:t>
        <w:br/>
        <w:t>‫חובת הגילוי‪ ,‬בודאי כאשר הסכסוך אינו עוסק באופן ישיר באותה הנהלת החשבונות (ר' רע"א‬</w:t>
        <w:br/>
        <w:t>‫‪ 6/41546‬שמשון נ' בנק הפועלים בע"מ פ"ד נו(‪ .)484 )/‬ככל שסבור המבקש כי יש בידי המשיבה‬</w:t>
        <w:br/>
        <w:t>‫מסמכים נוספים רלבנטיים לסכסוך שזו לא גילתה‪ ,‬רשאי הוא לפנות בבקשה לגילוי מסמך ספציפי‬</w:t>
        <w:br/>
        <w:t>‫בהתאם להוראות תקנה ‪ 444‬לתקנות‪.‬‬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‫ויוזכר‪ ,‬לתובע גם זכות מהותית לעיון במסמכי הנציגות מכח הוראות סעיף ‪ 34‬לחוק המקרקעין‪,‬‬</w:t>
        <w:br/>
        <w:t>‫תשכ"ט ‪ 4828 -‬והוראות סעיף ‪(42‬ג) לתקנון המצוי ולא נטען כלל כי זכות זו נשללה ממנו בכל דרך‪.‬‬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ממש ברורה טענת המבקש בדבר "הסתרה" מצד המשיבה‪.‬‬</w:t>
        <w:br/>
        <w:t>‫זאת ועוד‪ .‬בהתאם להוראות תקנה ‪441‬א לתקנות לא רשאי צד להגיש בהליך מסמך שלא גולה על‬</w:t>
        <w:br/>
        <w:t>‫ידו אלא ברשות בית משפט ועל פי התנאים הקבועים בתקנה‪ .‬יוצא כי התקנות עצמן נותנות את‬</w:t>
        <w:br/>
        <w:t>‫המענה לטענת המבקש בדבר "טיב" גילוי המסמכים ובקשתו החלופית‪.‬‬</w:t>
        <w:br/>
        <w:t>‫גם לעניין הליכי העיון במסמכים הרי שניתנה למבקש האפשרות לעיין במסמכי הנהלת החשבונות‬</w:t>
        <w:br/>
        <w:t>‫כמפורט במכתב המשיבה מיום ‪ .69.41.44‬אומנם‪ ,‬תשובה זו ניתנה לאחר הגשת הבקשה דנן‪ .‬אולם‪,‬‬</w:t>
        <w:br/>
        <w:t>‫סופו של דבר מדובר בהליכים מקדמיים ואין הצדקה כי איחור‪ ,‬אף אם הוא תוצאה של רשלנות‪,‬‬</w:t>
        <w:br/>
        <w:t>‫יביא להפעלת הסנקציה הקבועה בתקנה ‪ 466‬לתקנות (ר' פרשת נצר לעיל)‪ .‬במיוחד אמורים‬</w:t>
        <w:br/>
        <w:t>‫הדברים כאשר לשיטת המבקש עצמו המסמכים שהעיון בהם מבוקש אינם רלבנטים להכרעה‬</w:t>
        <w:br/>
        <w:t>‫בסכסוך (ר' סעיף ‪ /.6‬לבקשה)‪.‬‬</w:t>
        <w:br/>
        <w:t>‫אעיר כי אינני מוצא כי הפרוצדורה שהוצגה לעיון במסמכים‪ ,‬בנסיבות בהן מדובר במסמכי הנהלת‬</w:t>
        <w:br/>
        <w:t>‫חשבונות של נציגות בית משותף‪ ,‬איננה סבירה‪ .‬ההפך הוא הנכון‪ .‬דווקא העיון אצל מנהלות‬</w:t>
        <w:br/>
        <w:t>‫החשבונות יביא לעיון המקיף‪ ,‬המלא והנכון ביותר‪ .‬פרוצדורה לעיון זו היא גם הנכונה ביותר כדי‬</w:t>
        <w:br/>
        <w:t>‫למלא אחר הזכות המהותית לעיון במסמכי הנציגות על פי הוראות התקנון המצוי‪ .‬לחילופין יכול‬</w:t>
        <w:br/>
        <w:t>‫המבקש לעמוד על קבלת העתקי כל מסמכי הנהלת החשבונות כאשר הוא ישא בעלות הצילומים (ר'‬</w:t>
        <w:br/>
        <w:t>‫בר"ע (מחוזי י‪-‬ם) ‪ 499541‬תיווך משכן נכסים בע"מ נ' פולורון סיסטם ישראל בע"מ (פורסם‬</w:t>
        <w:br/>
        <w:t>‫בנבו))‪.‬‬</w:t>
        <w:br/>
        <w:t>‫לאור כל האמור לעיל אני דוחה את הבקשה למחיקת 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התיק‪21/546 :‬‬                                     ‫בפני המפקח על רישום מקרקעין‬</w:t>
        <w:br/>
        <w:t>‫מס' בקשה‪16544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,‬לאור ניהול הליך הביניים‪ ,‬אין מנוס מלהעתר לבקשה החלופית ולקבוע מועדים חדשים‬</w:t>
        <w:br/>
        <w:t>‫להגשת ראיות הצדדים ולשמיעת הדיון‪.‬‬</w:t>
        <w:br/>
        <w:t>‫הליכי העיון במסמכים יושלמו בתוך ‪ 3‬ימים‪ ,‬בין באמצעות מנהלות החשבונות כאמור ובין בכל‬</w:t>
        <w:br/>
        <w:t>‫דרך אחרת‪.‬‬</w:t>
        <w:br/>
        <w:t>‫ראיות התובע יוגשו עד ליום ‪.44.42.44‬‬</w:t>
        <w:br/>
        <w:t>‫ראיות הנתבעת יוגשו עד ליום ‪.41.43.44‬‬</w:t>
        <w:br/>
        <w:t>‫הדיון לשמיעת ראיות וסיכומים נדחה ליום ‪ 69.43.44‬בשעה ‪.48:44‬‬</w:t>
        <w:br/>
        <w:t>‫הוצאות הבקשה יפסקו במסגרת פסיקת ההוצאות בתיק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לצדדים בפקס‪.‬‬</w:t>
        <w:br/>
        <w:t>‫ניתנה בלישכתי היום כ"ו אייר תשע"ג‪ 42 ,‬מאי ‪ ,6444‬בהעדר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5/645/2012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