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6/110/2012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2013-04-29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תיק‪110/12 :‬‬                                ‫בפני כב' המפקחת טלי להב‬</w:t>
        <w:br/>
        <w:t>‫‪1‬‬</w:t>
        <w:br/>
        <w:t>‫‪2‬‬</w:t>
        <w:br/>
        <w:t>‫בלחסן עמוס‬          ‫התובע‪:‬‬</w:t>
        <w:br/>
        <w:t>‫מרח' בן גוריון ‪ 95‬בני ברק‬</w:t>
        <w:br/>
        <w:t>‫‪3‬‬</w:t>
        <w:br/>
        <w:t>‫‪-‬נגד‪-‬‬                                         ‫‪4‬‬</w:t>
        <w:br/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.1‬גדי הילמן‬       ‫הנתבעים‪:‬‬</w:t>
        <w:br/>
        <w:t>‫‪ .2‬שלומית הילמן‬</w:t>
        <w:br/>
        <w:t>‫מרח' ארלוזורוב ‪ 19‬יהוד‬</w:t>
        <w:br/>
        <w:t>‫ע"י ב"כ עוה"ד גיא זקס‬</w:t>
        <w:br/>
        <w:t>‫מרח' סוקולוב ‪ 95‬תל אביב‬</w:t>
        <w:br/>
        <w:t>‫‪6‬‬</w:t>
        <w:br/>
        <w:t>‫‪7‬‬</w:t>
        <w:br/>
        <w:t>‫פסק ‪-‬דין‬                                         ‫‪8‬‬</w:t>
        <w:br/>
        <w:t>‫‪9‬‬</w:t>
        <w:br/>
        <w:t>‫‪ .1‬התובע בעל זכויות בדירה בבית משותף ברחוב ארלוזורוב ‪ 19‬יהוד‪ ,‬מקרקעין הידועים‬   ‫‪10‬‬</w:t>
        <w:br/>
        <w:t>‫כגוש ‪ 8869‬חלקה ‪( 162‬להלן‪" :‬הבית")‪ .‬הנתבעים בעלי זכויות בדירות באותו בית‪.‬‬       ‫‪11‬‬</w:t>
        <w:br/>
        <w:t>‫התובענה‪ ,‬שנוסחה בלקוניות רבה‪ ,‬היא למתן צו עשה המורה לנתבעים להסיר את מדחס‬          ‫‪12‬‬</w:t>
        <w:br/>
        <w:t>‫המזגן התלוי על קיר הבית המשותף‪.‬‬       ‫‪13‬‬</w:t>
        <w:br/>
        <w:t>‫‪14‬‬</w:t>
        <w:br/>
        <w:t>‫‪ .2‬התובע טוען בתמצית‪ ,‬כי הנתבעים התקינו מדחס התלוי בחזית הבית‪ ,‬ללא קבלת‬      ‫‪15‬‬</w:t>
        <w:br/>
        <w:t>‫הסכמת בעלי הדירות‪ .‬על הנתבעים טען היה להתקין את המדחס במסתור הכביסה או‬           ‫‪16‬‬</w:t>
        <w:br/>
        <w:t>‫בתחומי המרפסת‪ ,‬כפי שעשו יתר הדיירים בבית‪ .‬במיקומו הנוכחי של המדחס‪ ,‬טען‪ ,‬יש‬       ‫‪17‬‬</w:t>
        <w:br/>
        <w:t>‫פגיעה ברכוש המשותף‪ .‬בסיכומיו צוטטה פסיקה ענפה בהקשר להתקנת מתקנים או בניה‬          ‫‪18‬‬</w:t>
        <w:br/>
        <w:t>‫ברכוש משותף‪.‬‬        ‫‪19‬‬</w:t>
        <w:br/>
        <w:t>‫‪20‬‬</w:t>
        <w:br/>
        <w:t>‫‪ .3‬הנתבעים טענו בתמצית‪ ,‬כי התביעה נגדם קנטרנית‪ .‬על קירותיו החיצוניים של הבית‪,‬‬    ‫‪21‬‬</w:t>
        <w:br/>
        <w:t>‫טענו‪ ,‬נתלו על ידי בעלי הדירות שמונה עשר מדחסים של מזגנים אך התובע דורש רק‬       ‫‪22‬‬</w:t>
        <w:br/>
        <w:t>‫מהם את הסרתו‪ .‬לטענתם‪ ,‬התקנתו של המדחס במיקומו זה היא בבחינת "שימוש סביר"‬           ‫‪23‬‬</w:t>
        <w:br/>
        <w:t>‫ברכוש המשותף‪ ,‬שכן היא אינה מונעת מבעלי דירות אחרים לעשות כן‪ .‬הסעד אותו‬   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‫מבקש התובע אינו מנומק ולוקה בחוסר תום לב קיצוני ואף מונע מיצר נקם אישי‪.‬‬      ‫‪1‬‬</w:t>
        <w:br/>
        <w:t>‫מדירת התובע‪ ,‬נטען‪ ,‬יוצא צינור מזגן הנמצא על הקיר המשותף ללא הסכמת הדיירים‬       ‫‪2‬‬</w:t>
        <w:br/>
        <w:t>‫והתובע אף בנה פרגולה ללא היתר על הגג המשותף‪ .‬לדבריהם במועד התקנת המזגן‪,‬‬        ‫‪3‬‬</w:t>
        <w:br/>
        <w:t>‫הובהר להם כי המקום היחידי בו ניתן לתלות את המדחס הוא דופן המרפסת והנתבעים‬         ‫‪4‬‬</w:t>
        <w:br/>
        <w:t>‫אף קיבלו לצורך כך את הסכמת ‪ 11‬מתוך ‪ 18‬בעלי הדירות‪.‬‬        ‫‪5‬‬</w:t>
        <w:br/>
        <w:t>‫‪6‬‬</w:t>
        <w:br/>
        <w:t>‫‪ .1‬במקרה דנן לא נסתרה עדותו של הנתבע כי כיום מצויות בידיו הסכמות של ‪ 41‬מתוך ‪41‬‬   ‫‪7‬‬</w:t>
        <w:br/>
        <w:t>‫בעלי דירות בבית המשותף‪ ,‬המאשרים מיקומו הנוכחי של מדחס המזגן‪.‬‬         ‫‪8‬‬</w:t>
        <w:br/>
        <w:t>‫המדחס נטען ע"י הנתבע ולא נסתר בראיה ע"י התובע הותקן באוקטובר ‪ .2511‬התובענה‬        ‫‪9‬‬</w:t>
        <w:br/>
        <w:t>‫הוגשה באפריל ‪ ,2512‬מבלי שהוטעם על שום מה הוגשה בעיתוי זה‪.‬‬       ‫‪10‬‬</w:t>
        <w:br/>
        <w:t>‫‪11‬‬</w:t>
        <w:br/>
        <w:t>‫‪ .9‬לכך תיווסף העובדה‪ ,‬כי ערכתי ביקור במקום במעמד הצדדים והתרשמתי הן ממיקום‬      ‫‪12‬‬</w:t>
        <w:br/>
        <w:t>‫המדחס והן מהעדר היתכנות להעתקתו לאתר המבוקש של הנתבע‪ ,‬שכן‪ ,‬התובע מתייחס‬           ‫‪13‬‬</w:t>
        <w:br/>
        <w:t>‫למיקום "ההיסטורי" של המדחס כמקום רלוונטי להעתקה משל לא נבנו מרפסות ‪-‬אגב‬          ‫‪14‬‬</w:t>
        <w:br/>
        <w:t>‫הרחבות הדירה– בכל הבית המשותף למעט בדירת התובע עצמו‪.‬‬         ‫‪15‬‬</w:t>
        <w:br/>
        <w:t>‫‪16‬‬</w:t>
        <w:br/>
        <w:t>‫‪ .8‬מחד גיסא‪ ,‬בעל דירה רשאי לעשות ברכוש המשותף שימוש סביר אף ללא נטילת‬      ‫‪17‬‬</w:t>
        <w:br/>
        <w:t>‫הסכמת יתר בעלי הדירות‪ .‬ואולם שימוש סביר נקבע בפסיקה‪( ,‬ראה וינטרס נ‪.‬‬       ‫‪18‬‬</w:t>
        <w:br/>
        <w:t>‫זמורה ע"א ‪ 915943‬פ"ד כח (‪ )819 )1‬כשימוש יומיומי ורגיל שעולה בקנה אחד עם‬    ‫‪19‬‬</w:t>
        <w:br/>
        <w:t>‫תנאי המקום והזמן ושאינו מונע שימוש דומה מאחרים‪.‬‬        ‫‪20‬‬</w:t>
        <w:br/>
        <w:t>‫‪21‬‬</w:t>
        <w:br/>
        <w:t>‫‪ .4‬מאידך גיסא‪ ,‬האיסור על הגבלת השימוש הסביר והרגיל ברכוש המשותף‪ ,‬בלא‬      ‫‪22‬‬</w:t>
        <w:br/>
        <w:t>‫קביעת כל שימוש אחר ובלא הוכחה ממשית (כגון‪ ,‬שהדבר מהווה פגיעה ברכוש‬        ‫‪23‬‬</w:t>
        <w:br/>
        <w:t>‫המשותף) מושתת על האיסור לשימוש לרעה בזכות החל בדיני המקרקעין‬          ‫‪24‬‬</w:t>
        <w:br/>
        <w:t>‫בישראל מכוח סעיף ‪ 11‬לחוק המקרקעין‪ .‬איסור זה מעוגן אף בעקרון תום הלב‬       ‫‪25‬‬</w:t>
        <w:br/>
        <w:t>‫החל בהפעלת זכויות במקרקעין (על פי סעיף ‪ 35‬ו ‪(81 -‬ב) לחוק החוזים (חלק‬    ‫‪26‬‬</w:t>
        <w:br/>
        <w:t>‫כללי)‪ ,‬תשל"ג ‪ ,)1543‬ומוצא חיזוק גם בסעיף ‪ 3‬לחוק יסוד‪ :‬כבוד האדם וחירותו‪,‬‬    ‫‪27‬‬</w:t>
        <w:br/>
        <w:t>‫המגן על קניינו של האדם‪.‬‬    ‫‪28‬‬</w:t>
        <w:br/>
        <w:t>‫‪29‬‬</w:t>
        <w:br/>
        <w:t>‫‪ .6‬נסיבות "המקום והזמן" (האקלים בארץ‪ ,‬התפתחות תעשיית המזגנים‪ ,‬הורדת מחירי‬       ‫‪30‬‬</w:t>
        <w:br/>
        <w:t>‫המזגנים) הפכו את השימוש במזגנים לשימוש נפוץ ותדיר‪ .‬התקנת מזגן מחייבת ממילא‬       ‫‪31‬‬</w:t>
        <w:br/>
        <w:t>‫התקנת מדחס על קירות הבית‪ .‬בפסק דינו של סגן הנשיא‪ ,‬בדימוס‪ ,‬השופט גורן מבית‬       ‫‪32‬‬</w:t>
        <w:br/>
        <w:t>‫המשפט המחוזי בת"א בעת"מ ‪( 994199‬ת"א) נציגות הבית המשותף נ' לילי אבן ואח'‬        ‫‪33‬‬</w:t>
        <w:br/>
        <w:t>‫תק‪-‬מח ‪ ,)18523 )1( 56‬נקבע‪ ,‬כי‪-‬‬       ‫‪34‬‬</w:t>
        <w:br/>
        <w:t>‫"לדידי‪ ,‬בעידן המודרני ובאקלים בישראל שימוש כזה בשטח המשותף על גג הבית הינו‬        ‫‪35‬‬</w:t>
        <w:br/>
        <w:t>‫שימוש רגיל וסביר‪ ,‬כל עוד אינו פוגע ברכוש המשותף‪ ,‬וכל עוד הוא מותיר אפשרות‬      ‫‪36‬‬</w:t>
        <w:br/>
        <w:t>‫לשימוש דומה על ידי יתר בעלי הדירות"‪.‬‬        ‫‪37‬‬</w:t>
        <w:br/>
        <w:t>‫עמוד ‪ 2‬מתוך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‫ובהמשך‪" :‬דעתי היא‪ ,‬שהנחת שני מזגנים על גג הבית המשותף אינה מהווה פגיעה‬          ‫‪1‬‬</w:t>
        <w:br/>
        <w:t>‫ברכוש המשותף‪ .‬הלכות בית המשפט העליון בהן נאמר‪ ,‬כי גם פגיעות קטנות מהוות‬         ‫‪2‬‬</w:t>
        <w:br/>
        <w:t>‫פגיעה ברכוש המשותף לא חובקות גם את המקרה דנן‪ ,‬שכן במקרה זה אין פגיעה‬          ‫‪3‬‬</w:t>
        <w:br/>
        <w:t>‫ברכוש המשותף‪ ,‬ואין כל פגיעה בשלמות המבנה או בתקינותו‪ .‬אם נוצרת איזושהי אי‬        ‫‪4‬‬</w:t>
        <w:br/>
        <w:t>‫שלמות ארכיטקטונית מינורית היא אינה מהווה "פגיעה בחזותו החיצונית התקינה‬         ‫‪5‬‬</w:t>
        <w:br/>
        <w:t>‫והאחידה כפי שהייתה בעת גמר הבניה" (כאמור בסעיף ‪(2‬א) לתקנון המצוי)‪ ,‬אלא לכל‬        ‫‪6‬‬</w:t>
        <w:br/>
        <w:t>‫היותר שינוי זניח בגג בית שחזותו החיצונית ממילא אינה אחידה לחלוטין‪ ,‬לכל הפחות‪,‬‬      ‫‪7‬‬</w:t>
        <w:br/>
        <w:t>‫מפאת הימצאותם של מזגנים של בעלי דירות שונות בבית המשותף על קיר הבית‪ .‬שינוי‬         ‫‪8‬‬</w:t>
        <w:br/>
        <w:t>‫זה הוא לכל היותר פגיעה אפסית שכל בר דעת היה רואה בה דבר של מה בכך‪".‬‬        ‫‪9‬‬</w:t>
        <w:br/>
        <w:t>‫‪10‬‬</w:t>
        <w:br/>
        <w:t>‫‪ .5‬לאור האמור‪ ,‬לאור העובדה כי את הבית שבנדון "מעטרים" מספר לא מבוטל של‬      ‫‪11‬‬</w:t>
        <w:br/>
        <w:t>‫מדחסים‪ ,‬לאור מיקומו של המדחס כפי שנצפה בביקור במקום ובפרט לאור הסכמת רוב‬           ‫‪12‬‬</w:t>
        <w:br/>
        <w:t>‫מוחלט של בעלי הדירות למיקום המדחס הנוכחי יש יסוד לסבירות השימוש הנטען‪.‬‬         ‫‪13‬‬</w:t>
        <w:br/>
        <w:t>‫‪14‬‬</w:t>
        <w:br/>
        <w:t>‫‪ .15‬איני מוצאת‪ ,‬איפוא‪ ,‬להורות על העתקת המדחס לאור הנטען ויוער‪ ,‬שלא הוכחה אף‬     ‫‪15‬‬</w:t>
        <w:br/>
        <w:t>‫בראשית ראיה פגיעה כלשהי לתובע פרט לטענה כללית‪.‬‬         ‫‪16‬‬</w:t>
        <w:br/>
        <w:t>‫‪17‬‬</w:t>
        <w:br/>
        <w:t>‫‪ .11‬התביעה תדחה אפוא‪ .‬הנתבע נטל ייצוג משפטי‪ ,‬קוימו בתיק דיון וביקור במקום‬   ‫‪18‬‬</w:t>
        <w:br/>
        <w:t>‫והוגשו כתב הגנה וסיכום טענות‪ .‬לפיכך‪ ,‬ישלם התובע לנתבעים סך של‬       ‫‪19‬‬</w:t>
        <w:br/>
        <w:t>‫‪ ₪ 1555‬בגין שכ"ט עו"ד‪.‬‬       ‫‪20‬‬</w:t>
        <w:br/>
        <w:t>‫‪21‬‬</w:t>
        <w:br/>
        <w:t>‫ניתן בהעדר הצדדים היום י"ט אייר תשע"ג ( ‪ 25‬אפריל ‪ )2513‬ויישלח אליהם בדואר רשום‪.‬‬   ‫‪22‬‬</w:t>
        <w:br/>
        <w:t>‫‪23‬‬</w:t>
        <w:br/>
        <w:t>‫‪24‬‬</w:t>
        <w:br/>
        <w:t>‫‪25‬‬</w:t>
        <w:br/>
        <w:t>‫‪26‬‬</w:t>
        <w:br/>
        <w:t>‫_________________________‬                                                 ‫‪27‬‬</w:t>
        <w:br/>
        <w:t>‫טלי להב‬                                                        ‫‪28‬‬</w:t>
        <w:br/>
        <w:t>‫המפקחת על רישום המקרקעין‬                                                ‫‪29‬‬</w:t>
        <w:br/>
        <w:t>‫פתח תקווה‬                                                    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6/110/2012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