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5/88/2012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2013-04-15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התיק‪88/12 :‬‬                                     ‫בפני המפקח על רישום מקרקעין‬</w:t>
        <w:br/>
        <w:t>‫מס' בקשה‪30/13 :‬‬  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‫ברכה דוידוף‬    ‫המבקשת‪:‬‬</w:t>
        <w:br/>
        <w:t>‫ע"י ב"כ עוה"ד דינה דוידוף‬      ‫הנתבעת‬</w:t>
        <w:br/>
        <w:t>‫ממגדלי משה אביב זבוטינסקי ‪ 7‬רמת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 ג ד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.1‬ראובן נעים‬      ‫המשיבים‪:‬‬</w:t>
        <w:br/>
        <w:t>‫‪ .2‬ראובן חל‬        ‫התובעים‬</w:t>
        <w:br/>
        <w:t>‫ע"י ב"כ עוה"ד כנרת שמיר מסיקה‬</w:t>
        <w:br/>
        <w:t>‫משדרות העצמאות ‪ 38‬בת 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‫ההליך דנן הסתיים בפסק דין אשר נתן תוקף להסכם פשרה בין הצדדים מיום ‪) 05.04.13‬להלן‪:‬‬</w:t>
        <w:br/>
        <w:t>‫"הסכם הפשרה"(‪ .‬על פי הסכם הפשרה חולק הרכוש המשותף בבית בהתאם לחוות דעת‬</w:t>
        <w:br/>
        <w:t>‫שמאי‪/‬מודד מוסמך שמונה על ידי‪.‬‬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‫המבקשת עותרת בבקשה שבפני לעיכוב ביצוע של פסק הדין וזאת עד להסדרת מעבר קבוע לבית‬</w:t>
        <w:br/>
        <w:t>‫דנן‪ ,‬ברחוב מנחם ‪ 8‬רמת גן‪ ,‬על גבי שטח השייך לבית ברחוב מנחם ‪ 6‬רמת גן‪ .‬טענת המבקשת‬</w:t>
        <w:br/>
        <w:t>‫בקצרה היא כי הסדרת מעבר כאמור תמנע שינויים מיותרים בתוך שטח הרכוש המשותף בבית‪.‬‬</w:t>
        <w:br/>
        <w:t>‫לטענת המבקשת מטרת התביעה היתה להסדיר מעבר לתובעים וזאת היא מבקשת עתה לעשות‬</w:t>
        <w:br/>
        <w:t>‫בדרך הפשוטה ביותר‪ ,‬כפי שהיה במשך שנים רבות‪.‬‬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‫המשיבים מתנגדים לבקשה ‪ -‬מדובר בפסק דין חלוט‪ ,‬מימוש פסק הדין יביא להסדרת המצב ולא‬</w:t>
        <w:br/>
        <w:t>‫הותרת הפגיעה במשיבים על כנה‪ .‬המדובר‪ ,‬למעשה‪ ,‬בניסיון לשנות את החלטת המומחה שאיננה‬</w:t>
        <w:br/>
        <w:t>‫לרוחה של המבקשת‪ .‬אין כל הצדקה לעכב ביצוע פסק דין בבית בשל טענות הקשורות בזכויות‬</w:t>
        <w:br/>
        <w:t>‫בעלי דירות בבית אחר‪ ,‬שממילא מסרבים לבקשה‪ .‬אין מקום להתערבות ערכאה זו מול בעלי זכויות‬</w:t>
        <w:br/>
        <w:t>‫בבית שכן‪.‬‬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ששקלתי את טיעוני הצדדים אני מוצא לנכון לדחות את הבקשה‪.‬‬</w:t>
        <w:br/>
        <w:t>‫הליך זה נסתיים בפסק דין מיום ‪ 05.04.13‬אשר נתן תוקף להסכם הפשרה‪ ,‬במסגרתו הוסכם על‬</w:t>
        <w:br/>
        <w:t>‫חלוקת הרכוש המשותף בבית ובכלל האמור הסדרת גישה לדירת המשיבים‪.‬‬</w:t>
        <w:br/>
        <w:t>‫בבקשה זו מנסה המבקשת‪ ,‬למעשה‪ ,‬לשנות מהוראותיו של הסכם הפשרה ופסק הדין‪ .‬ובמה דברים‬</w:t>
        <w:br/>
        <w:t>‫אמורים ‪ -‬אף אם יעלה בידה להכשיר מבחינה חוקית את שביל הגישה המצוי בשטח הבית ברחוב‬</w:t>
        <w:br/>
        <w:t>‫מנחם ‪ 6‬רמת גן‪ ,‬כיצד ישנה הדבר את הוראות הסכם הפשרה אשר קובע פרוצדורה לחלוקת הרכוש‬</w:t>
        <w:br/>
        <w:t>‫המשותף בהתאם לקביעת המומחה מטעם המפקח?!‬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התיק‪88/12 :‬‬                                     ‫בפני המפקח על רישום מקרקעין‬</w:t>
        <w:br/>
        <w:t>‫מס' בקשה‪30/13 :‬‬  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‫ממילא‪ ,‬אף אם יוסדר השביל האמור‪ ,‬הרי שההסכמה לחלוקת הרכוש המשותף על פי הסכם‬</w:t>
        <w:br/>
        <w:t>‫הפשרה הפכה כבר מזמן לחלוטה שעה שפסק הדין ניתן ביום ‪ 05.04.12‬וחוות דעת המומחה ניתנה‬</w:t>
        <w:br/>
        <w:t>‫ביום ‪.20.09.12‬‬</w:t>
        <w:br/>
        <w:t>‫ויודגש‪ ,‬אומנם‪ ,‬בהתאם להוראות תקנות סדר הדין האזרחי‪ ,‬התשמ"ד ‪) 1984 -‬להלן‪" :‬התקנות"(‬</w:t>
        <w:br/>
        <w:t>‫ניתן לבית המשפט שיקול דעת להורות על עיכוב ביצוע של פסק דין‪ .‬אולם‪ ,‬זאת רשאי בית המשפט‬</w:t>
        <w:br/>
        <w:t>‫לעשות כאשר נתמלאו שני תנאים עיקריים והם‪ :‬כי למבקש סיכויים טובים לזכות בערעור וכי מאזן‬</w:t>
        <w:br/>
        <w:t>‫הנוחות נוטה לטובתו‪ ,‬בין היתר‪ ,‬בשל כך שאם יבוצע פסק הדין ולאחר מכן יתקבל הערעור‪ ,‬ייגרם‬</w:t>
        <w:br/>
        <w:t>‫למבקש נזק בלתי הפיך או קושי משמעותי בהשבת המצב לקדמותו )על השיקולים בהקשר‬</w:t>
        <w:br/>
        <w:t>‫למבחנים אלו ראו בש"א ‪ 86/89‬הרפז נ' אחיטוב פ"ד מג)‪ ;334 (1‬בש"א ‪ 3158/91‬ע"א ‪2464/91‬‬</w:t>
        <w:br/>
        <w:t>‫פלטו שרון ואח' נ' קומפני פריזיין ואח' פד"י מה)‪ ;499 (5‬ב"ש ‪ 227/87‬קרן כימיקלים בע"מ נ'‬</w:t>
        <w:br/>
        <w:t>‫ויטקו כימיקלים בע"מ פ"ד מא)‪ ;713 (1‬ע"א ‪ 6824/97‬יעקב בן שחר נ' גיל סוחה ואח' )פורסם‬</w:t>
        <w:br/>
        <w:t>‫בנבו(; אורי גורן סוגיות בסדר דין אזרחי )מהדורה עשירית‪.(674 (2009 ,‬‬</w:t>
        <w:br/>
        <w:t>‫בנסיבות דנן‪ ,‬כאמור‪ ,‬פסק הדין הפך חלוט כבר מזמן ללא שהוגש כל ערעור לגביו‪ .‬משכך‪ ,‬למעשה‪,‬‬</w:t>
        <w:br/>
        <w:t>‫סיכויי הערעור קטנים ביותר )שכן אלו מחייבים עתה קבלת אורכה להגשת הערעור ובהתאם להלכה‬</w:t>
        <w:br/>
        <w:t>‫אורכה זו ניתנת במקרים חריגים ביותר‪ ,‬במיוחד לאור חלוף הזמן במקרה דנן(‪.‬‬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סיכויי הערעור אינם משמעותיים‪ ,‬שכן‪ ,‬אף אם יוסדר השביל האמור עדיין לא יהיה בכך כדי‬</w:t>
        <w:br/>
        <w:t>‫לשנות מהוראות פסק הדין )אלא בהסכמת המשיבים‪ ,‬שממילא‪ ,‬כך עולה מתשובתם‪ ,‬אינם נכונים‬</w:t>
        <w:br/>
        <w:t>‫לתתה(‪.‬‬</w:t>
        <w:br/>
        <w:t>‫זאת ועוד‪ .‬הסכם פשרה שקיבל תוקף על ידי ערכאה שיפוטית מגלם בחובו שתי תכונות ‪ -‬האחת‪,‬‬</w:t>
        <w:br/>
        <w:t>‫כפסק דין של אותה ערכאה שיפוטית )בעצם מתן תוקף של החלטה להסכמה( והאחרת‪ ,‬התכונה‬</w:t>
        <w:br/>
        <w:t>‫ההסכמית שבין הצדדים להליך‪.‬‬</w:t>
        <w:br/>
        <w:t>‫ההלכה הידועה היא כי ככל שצד מבקש לבטל הסכם הפשרה בעילה של פגם באותו הסכם‪ ,‬הרי‬</w:t>
        <w:br/>
        <w:t>‫שעליו לנקוט בהליכים המתאימים לביטול ההסכם‪ ,‬קרי‪ ,‬הגשת תביעה בגין כך בפני הערכאה‬</w:t>
        <w:br/>
        <w:t>‫המוסמכת‪ .‬כך נכון הדבר גם כאשר צד מבקש לשנות מהוראותיו של אותו הסכם בשל פגמים כאלו‬</w:t>
        <w:br/>
        <w:t>‫ואחרים בכריתתו )ר' י‪ .‬זוסמן סדרי הדין האזרחי )מהדורה שביעית‪ (1995 ,‬בעמ' ‪.(549‬‬</w:t>
        <w:br/>
        <w:t>‫בכדי להשיג על פגם בהליך השיפוטי לאישור הסכם הפשרה‪ ,‬הרי שהדרך לעשות כן הינה באמצעות‬</w:t>
        <w:br/>
        <w:t>‫נקיטת הליכי ערעור )ר' זוסמן‪ ,‬שם‪ ,‬בעמ' ‪.(785-789‬‬</w:t>
        <w:br/>
        <w:t>‫בנסיבות דנן לא מציגה המבקשת‪ ,‬בבקשתה ובתגובתה‪ ,‬כל טעמים לאיזה מן ההשגות שלעיל‪,‬‬</w:t>
        <w:br/>
        <w:t>‫בודאי שלא בנוגע להליך השיפוטי לאישור הסכם הפשרה‪ .‬כל שיש בבקשה הוא רצונה של‬</w:t>
        <w:br/>
        <w:t>‫המבקשת לשנות מהוראות החלוקה שנקבעו על ידי המומחה על מנת להקל על השינויים הנדרשים‬</w:t>
        <w:br/>
        <w:t>‫בבית‪ .‬אין בכך דבר בנוגע להליך השיפוטי ואף לא להיבט ההסכמי הקשור בהסכם הפשרה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התיק‪88/12 :‬‬                                    ‫בפני המפקח על רישום מקרקעין‬</w:t>
        <w:br/>
        <w:t>‫מס' בקשה‪30/13 :‬‬ 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‫במיוחד אמורים הדברים כאמור אין המדובר בסוגיה חדשה בנוגע לשביל האמור אשר "נולדה" רק‬</w:t>
        <w:br/>
        <w:t>‫עתה לאחר מתן פסק הדין ‪ -‬סוגיית המעבר בבית היתה לב ליבו של הסכסוך שבין הצדדים כבר‬</w:t>
        <w:br/>
        <w:t>‫מראשיתו של ההליך והדבר ברור היה לצדדים כולם‪ ,‬אשר אף התייחסו לסוגיה בהרחבה בדיון מיום‬</w:t>
        <w:br/>
        <w:t>‫‪) 05.04.12‬ר' טיעוני ב"כ המבקשת החל בעמוד ‪ 1‬שורה ‪ 24‬לפרוטוקול הדיון מיום ‪ .(05.04.12‬לו‬</w:t>
        <w:br/>
        <w:t>‫סברה המבקשת כי בידה להכשיר את שביל הגישה‪ ,‬הרי שהיה עליה לפעול לשם כך קודם לניהול‬</w:t>
        <w:br/>
        <w:t>‫ההליך דנן או במסגרתו ולהסדיר חלופה זו במסגרת הסכם הפשרה‪ .‬דא עקא‪ ,‬דבר מזה לא נעשה‪.‬‬</w:t>
        <w:br/>
        <w:t>‫המבקשת "נזכרה" לפעול בהקשר האמור זמן רב לאחר מתן פסק הדין וחוות דעת המומחה‪ ,‬שעה‬</w:t>
        <w:br/>
        <w:t>‫שכבר היה עליה לבצע בפועל את הוראות החלוקה על פי פסק הדין ולאור אי רצונה לבצע את‬</w:t>
        <w:br/>
        <w:t>‫השינויים ברכוש המשותף הנדרשים לאור פסק הדין‪.‬‬</w:t>
        <w:br/>
        <w:t>‫ויודגש‪ ,‬ברור היה לצדדים בחתימתם על הסכם הפשרה כי שינויים כאלו ואחרים ידרשו ברכוש‬</w:t>
        <w:br/>
        <w:t>‫המשותף ואלו הוסדרו במפורש )ראה למשל סעיפים ‪ 6‬ו‪ 9 -‬להסכם הפשרה(‪.‬‬</w:t>
        <w:br/>
        <w:t>‫אעיר כי במסגרת הבקשה והתגובה מבקשת המבקשת את מעורבות ערכאה שיפוטית זו בסיוע‬</w:t>
        <w:br/>
        <w:t>‫בהסדרת השביל האמור‪ .‬מעבר לעובדה כי אין ערכאה זו מוסמכת לדון בסכסוכים שבין בתים‬</w:t>
        <w:br/>
        <w:t>‫משותפים שכנים )ר' תיק )מפ' ת"א( ‪ 397/10‬נציגות הבית דרך חיים בר לב ‪ 203‬תל אביב נ'‬</w:t>
        <w:br/>
        <w:t>‫ברנשטיין ואח' )פורסם באתר משרד המשפטים((‪ ,‬הרי שגם לגופם של דברים אין כל מקום לערכאה‬</w:t>
        <w:br/>
        <w:t>‫שיפוטית "להתערב" בשיקולים קניינים של בעלי זכויות כאלו ואחרים‪ .‬עצם הפניה לקבלת "סיוע"‬</w:t>
        <w:br/>
        <w:t>‫מערכאה שיפוטית על מנת שזו "תשכנע" בעל זכויות בנוגע לזכויותיו הקנייניות‪ ,‬מלמדת על כי אין‬</w:t>
        <w:br/>
        <w:t>‫בידה של המבקשת‪ ,‬בכל מקרה‪ ,‬להסדיר את שביל הגישה )המהווה את יסוד בקשתה דנן(‪.‬‬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‫הפתרון "האידיאלי" שמעלה המבקשת הינו עבורה‪ .‬פתרון זה אינו תואם את הוראות הסכם הפשרה‬</w:t>
        <w:br/>
        <w:t>‫ופסק הדין וממילא‪ ,‬על טיעוניה הוא עצמה‪ ,‬הוא אינו ריאלי בהעדר הסכמה קניינית של בעלי‬</w:t>
        <w:br/>
        <w:t>‫הזכויות הרלבנטיים‪ .‬בנסיבות אלו אין כל טעם או הצדקה לעיכוב הביצוע‪.‬‬</w:t>
        <w:br/>
        <w:t>‫לפני סיום אעיר כי הבקשה דנן הוגשה כשנה לאחר מתן פסק הדין! כמו כן‪ ,‬אין הבקשה ותגובת‬</w:t>
        <w:br/>
        <w:t>‫המשיבה נתמכות בתצהיר‪ ,‬על אף ריבוי העובדות הנכללות בכתבי טענות אלו‪ .‬די באלו‪ ,‬כשלעצמם‪,‬‬</w:t>
        <w:br/>
        <w:t>‫להביא לדחיית הבקשה‪.‬‬</w:t>
        <w:br/>
        <w:t>‫לאור כל האמור לעיל אני דוחה את הבקשה לעיכוב ביצוע פסק הדין‪.‬‬</w:t>
        <w:br/>
        <w:t>‫אני מחייב את המבקשת לשלם לתובעת סך של ‪ ₪ 750‬בגין החזר הוצאות הבקשה בצירוף הפרשי‬</w:t>
        <w:br/>
        <w:t>‫הצמדה וריבית כדין מהיום ועד למועד התשלום בפועל‪.‬‬</w:t>
        <w:br/>
        <w:t>‫המזכירות תמציא החלטה זו לצדדים בדואר רשום עם אישור מסירה‪.‬‬</w:t>
        <w:br/>
        <w:t>‫ניתנה בלישכתי היום ה' אייר תשע"ג‪ 15 ,‬אפריל ‪ ,2013‬בהעדר הצדדים‪.‬‬</w:t>
        <w:br/>
        <w:t>‫אורן סילברמן‬</w:t>
        <w:br/>
        <w:t>‫מפקח על רישום מקרקעין‬</w:t>
        <w:br/>
        <w:t>‫בתל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5/88/2012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