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5/559/2012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התיק‪11/955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.5‬חנה קדים‬           ‫התובעים‪:‬‬</w:t>
        <w:br/>
        <w:t>‫‪ .5‬עליזה רום‬</w:t>
        <w:br/>
        <w:t>‫‪ .3‬דן חורב‬</w:t>
        <w:br/>
        <w:t>‫‪ .4‬אמירה ליבר‬</w:t>
        <w:br/>
        <w:t>‫‪ .1‬רבקה סוסליק‬</w:t>
        <w:br/>
        <w:t>‫‪ .6‬דורון סוסליק‬</w:t>
        <w:br/>
        <w:t>‫‪ .7‬אורלי זלינגר‬</w:t>
        <w:br/>
        <w:t>‫‪ .8‬אבי דורון זלינגר‬</w:t>
        <w:br/>
        <w:t>‫‪ ./‬אברהם זהבי‬</w:t>
        <w:br/>
        <w:t>‫‪ .51‬משה רוטנברג‬</w:t>
        <w:br/>
        <w:t>‫‪ .55‬יחיאל רוטנברג‬</w:t>
        <w:br/>
        <w:t>‫‪ .55‬רחל וישינסקי‬</w:t>
        <w:br/>
        <w:t>‫‪ .53‬נח וישינסקי‬</w:t>
        <w:br/>
        <w:t>‫‪ .54‬עידו עינת‬</w:t>
        <w:br/>
        <w:t>‫‪ .51‬אפרת אפק שנדל‬</w:t>
        <w:br/>
        <w:t>‫‪ .56‬יעקב שנדל‬</w:t>
        <w:br/>
        <w:t>‫‪ .57‬דורון פיין‬</w:t>
        <w:br/>
        <w:t>‫‪ .58‬ארנון בן דרור‬</w:t>
        <w:br/>
        <w:t>‫‪ .5/‬גיל דותן‬</w:t>
        <w:br/>
        <w:t>‫‪ .51‬גור גוטמן מיכל דבורה‬</w:t>
        <w:br/>
        <w:t>‫ע"י ב"כ עוה"ד רפי חיימוביץ‬</w:t>
        <w:br/>
        <w:t>‫ממרכז עזריאלי ‪ ,3‬קומה ‪ ,58‬מגדל משולש‪ ,‬תל אביב‬</w:t>
        <w:br/>
        <w:t>‫נ ג ד‬</w:t>
        <w:br/>
        <w:t>‫ישראלה רביד‬             ‫הנתבעת‪:‬‬</w:t>
        <w:br/>
        <w:t>‫ע"י ב"כ עוה"ד אהוד ויסמן‬</w:t>
        <w:br/>
        <w:t>‫מרחוב הלסינקי ‪ 58‬תל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ברחוב איבשיץ ‪ 6‬תל אביב הבנוי על חלקה ‪ 538‬בגוש ‪( 6/17‬להלן‪" :‬הבית") עומד בפני‬</w:t>
        <w:br/>
        <w:t>‫ביצוע פרוייקט חיזוק על פי תמ"א ‪ 38‬והוראות חוק המקרקעין (חיזוק בתים משותפים מפני רעידות‬</w:t>
        <w:br/>
        <w:t>‫אדמה)‪ ,‬תשס"ח ‪( 5118 -‬להלן‪" :‬חוק החיזוק")‪.‬‬</w:t>
        <w:br/>
        <w:t>‫הצדדים הינם חוכרים לדורות או הזכאים להירשם כחוכרים של הדירות בבית‪.‬‬</w:t>
        <w:br/>
        <w:t>‫התובעים התקשרו עם חברת אקו סיטי אס‪.‬אל בע"מ לביצוע פרוייקט התמ"א על פי הסכם מיום‬</w:t>
        <w:br/>
        <w:t>‫‪( 5/.17.51‬להלן‪" :‬ההסכם")‪.‬‬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התיק‪11/955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איננה מתנגדת לביצוע פרוייקט תמ"א ‪ 38‬בבית‪ .‬המחלוקת היחידה בין הצדדים היא בנוגע‬</w:t>
        <w:br/>
        <w:t>‫לסעיף ‪ /./.5‬להסכם לפיו "ה"ה עליזה ודן חורב וה"ה אמירה ליבר יהיו זכאים כל אחד לקבלת‬</w:t>
        <w:br/>
        <w:t>‫הצמדה לדירתם של שטח בחצר האחורית של הבניין‪ ,‬בהתאם למפורט בתשריט המצורף להסכם זה‬</w:t>
        <w:br/>
        <w:t>‫כנספח ה'‪."5‬‬</w:t>
        <w:br/>
        <w:t>‫בדיון מיום ‪ 57.55.55‬הבהירו הצדדים את המחלוקת וגם הגיעו להסכמה דיונית לפתרונה כלהלן‪:‬‬</w:t>
        <w:br/>
        <w:t>‫"המחלוקת היחידה היא בנוגע לסעיף ‪ /./.5‬להסכם‪ .‬השאלה היא בעיקרה שאלה משפטית האם‬</w:t>
        <w:br/>
        <w:t>‫ניתן לחייב בעל דירה להסכים להצמדה של חצר במסגרת פרויקט תמ"א ‪ 38‬ע"פ חוק החיזוק‪ .‬אנו‬</w:t>
        <w:br/>
        <w:t>‫מבקשים לסכם טיעונים בסוגיה זו ומוותרים על ניהול הליך הוכחות"‪.‬‬</w:t>
        <w:br/>
        <w:t>‫התובעים סבורים כי פרשנות חוק החיזוק חייבת להביא לכך שיורחבו סמכויות המפקח גם לאשר‬</w:t>
        <w:br/>
        <w:t>‫עבודות באלמנטים שאינם מופיעים בחוק החיזוק או בתמ"א ‪ ,38‬זאת לאור צו השעה הקורא לחיזוק‬</w:t>
        <w:br/>
        <w:t>‫בתים ובהתאם לפסקי דין שניתנו על ידי ערכאות אחרות‪ .‬עוד נטען כי התנגדות הנתבעת הינה‬</w:t>
        <w:br/>
        <w:t>‫בחוסר תום לב‪ ,‬בין היתר‪ ,‬משום שאין כל פגיעה בה מההצמדה המבוקשת אשר אף תטיב עימה‪.‬‬</w:t>
        <w:br/>
        <w:t>‫נטען עוד כי בסמכות המפקח להתערב בשיקולי התנגדות הנתבעת‪.‬‬</w:t>
        <w:br/>
        <w:t>‫התובעים מבקשים כי אקבל את התביעה ואמנה את בא כוחם לבוא בנעלי הנתבעת לצורך ביצוע‬</w:t>
        <w:br/>
        <w:t>‫הפרוייקט‪ .‬לחילופין הם מבקשים כי אאשר את הפרויקט ללא סעיף ‪ /./.5‬להסכם וגם במקרה זה‬</w:t>
        <w:br/>
        <w:t>‫אמנה את בא כוחם כאמור על מנת שלא יהיה בידי הנתבעת לעכב עוד את ביצוע הפרוייקט‪.‬‬</w:t>
        <w:br/>
        <w:t>‫הנתבעת טוענת כי הסעד החלופי המבוקש כבר הוצע לתובעים והסכם התמ"א יכול היה כבר להיות‬</w:t>
        <w:br/>
        <w:t>‫חתום על ידה‪ .‬אולם‪ ,‬הם עמדו‪ ,‬כל העת‪ ,‬על הכללתו של סעיף ‪ /./.5‬להסכם ויש לדחות את‬</w:t>
        <w:br/>
        <w:t>‫תביעתם‪ .‬הנתבעת טוענת כי הצמדת חצר לדירה קיימת חורגת מתחולת חוק החיזוק ואין המפקח‬</w:t>
        <w:br/>
        <w:t>‫מוסמך לאשרה‪ .‬גם על פי הוראות הדין הרגילות בחוק המקרקעין‪ ,‬אין רוב יחסי היכול לאשר פעולה‬</w:t>
        <w:br/>
        <w:t>‫שכזו‪ ,‬גם לא סעיף ‪75‬ב(א) לחוק המקרקעין‪ .‬עוד נטען כי הוראות סעיף ‪ /./.5‬אינן נדרשות כלל‬</w:t>
        <w:br/>
        <w:t>‫לצורך ביצוע פרוייקט התמ"א‪ .‬לאור האמור טוענת הנתבעת כי יש לדחות את התביעה‪.‬‬</w:t>
        <w:br/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,‬המחלוקת שבין הצדדים הינה האם מוסמך המפקח‪ ,‬במסגרת אישור פרוייקט תמ"א ‪38‬‬</w:t>
        <w:br/>
        <w:t>‫על פי סעיף ‪ 1‬לחוק החיזוק‪ ,‬לאשר הצמדה קניינית של שטח חצר לחלק מהדירות הקיימות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קובע כי הדין הוא עם הנתבעת בהקשר זה‪ ,‬קרי‪ ,‬אין‬</w:t>
        <w:br/>
        <w:t>‫בסמכותי לאשר הצמדה קניינית של שטח החצר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,‬התובעים מבקשים להסתמך בתביעתם על הוראות חוק החיזוק‪ .‬דא עקא‪ ,‬בכל הקשור‬</w:t>
        <w:br/>
        <w:t>‫ל"עבודה" ברכוש המשותף שעניינה הצמדה של שטח חצר לדירה קיימת‪ ,‬הרי שחוק החיזוק אינו‬</w:t>
        <w:br/>
        <w:t>‫חל‪.‬‬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התיק‪11/955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5‬לחוק החיזוק קובע תחולתו על עבודה ברכוש המשותף כאשר "ניתן היתר בניה לביצוע‬</w:t>
        <w:br/>
        <w:t>‫עבודה ברכוש משותף‪ ,‬על פי תכנית החיזוק‪ ,‬ונדרשת לפי פרק ו' לחוק המקרקעין הסכמה או‬</w:t>
        <w:br/>
        <w:t>‫החלטה של בעלי הדירות בבית המשותף לצורך ביצוע אותה עבודה (בחוק זה – עבודה ברכוש‬</w:t>
        <w:br/>
        <w:t>‫המשותף)‪ ,‬יחולו לעניין העבודה ברכוש המשותף הוראות חוק זה"‪ .‬כלומר‪ ,‬חוק החיזוק חל רק על‬</w:t>
        <w:br/>
        <w:t>‫עבודה ברכוש המשותף אשר ניתן בגינה היתר בניה על פי תמ"א ‪( 38‬על פי ההגדרות בסעיף ‪ 5‬לחוק‬</w:t>
        <w:br/>
        <w:t>‫החיזוק)‪.‬‬</w:t>
        <w:br/>
        <w:t>‫ובהקשר דנן‪ ,‬אין מחלוקת בין הצדדים כי הצמדת החצר איננה חלק מהיתר הבניה לביצוע פרוייקט‬</w:t>
        <w:br/>
        <w:t>‫התמ"א‪ .‬גם על פי טיעוני התובעים‪ ,‬הוראת סעיף ‪ /./.5‬להסכם לא נועדה אלא לצורך "המאזן‬</w:t>
        <w:br/>
        <w:t>‫הכלכלי" בבית לטובת ביצוע הפרוייקט‪ .‬מאזן כלכלי זה אינו חלק מעבודות החיזוק‪.‬‬</w:t>
        <w:br/>
        <w:t>‫זאת ועוד‪ .‬התובעים מבקשים בסיכומיהם סעד חלופי לפיו אאשר את פרוייקט התמ"א ללא סעיף‬</w:t>
        <w:br/>
        <w:t>‫‪ /./.5‬להסכם‪ .‬כלומר‪ ,‬גם התובעים מאשרים כי הפרוייקט יכול לקרום עור וגידים‪ ,‬מכל בחינה‬</w:t>
        <w:br/>
        <w:t>‫שהיא (לרבות בחינת ה"מאזן הכלכלי")‪ ,‬ללא הסעיף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ברי כי הצמדת החצר איננה "עבודה ברכוש המשותף" במובן חוק החיזוק‪.‬‬</w:t>
        <w:br/>
        <w:t>‫שנית‪ ,‬סעיף ‪ 1‬לחוק החיזוק עניינו בביצוע עבודה ברכוש המשותף שמטרתה בניית דירה חדשה‪.‬‬</w:t>
        <w:br/>
        <w:t>‫עבודה שכזו מוסמך המפקח לאשר על פי סעיף ‪(1‬ב) לחוק בהתקיים התנאים הקבועים בחוק‬</w:t>
        <w:br/>
        <w:t>‫החיזוק‪ .‬דא עקא‪ ,‬כאשר עסקינן בבקשה להצמדת חצר לדירה קיימת‪ ,‬אין המדובר בעבודה הקשורה‬</w:t>
        <w:br/>
        <w:t>‫בבניית דירה חדשה ואין המדובר בכל עבודה הנלווית לעבודה שכזו‪ .‬גם אין המדובר בעבודה‬</w:t>
        <w:br/>
        <w:t>‫המחוייבת לצורך הוצאתו של פרוייקט התמ"א אל הפועל (גם על פי גישת התובעים)‪.‬‬</w:t>
        <w:br/>
        <w:t>‫טעם רב אני מוצא בפסיקת המפקחת שחל בפרשת פרי המאוזכרת בסיכומי התובעים‪ .‬אולם‪ ,‬יש‬</w:t>
        <w:br/>
        <w:t>‫מקום להבהיר כי "התוספות הנלוות" המוזכרות שם מתייחסות אך ורק לדירות החדשות ולא לדירות‬</w:t>
        <w:br/>
        <w:t>‫הקיימות בבית‪ ,‬הן משום שסעיף ‪ 1‬לחוק החיזוק עוסק באישור עבודה שמטרתה בניית דירות‬</w:t>
        <w:br/>
        <w:t>‫חדשות והן משום שמדובר בתוספות בלעדיהן לא ניתן לאשר מבחינה תכנונית ולהוציא אל הפועל‬</w:t>
        <w:br/>
        <w:t>‫את פרוייקט התמ"א‪ .‬כך‪ ,‬לדוגמא‪ ,‬לשם בניית דירות חדשות ישנו הכרח בהסדרת מקומות חניה‬</w:t>
        <w:br/>
        <w:t>‫לדירות אלו‪ .‬התקנת מקומות חניה הצמודים לדירות החדשות הינה בגדר "תוספת נלווית" לסמכות‬</w:t>
        <w:br/>
        <w:t>‫הנתונה למפקח בסעיף ‪ 1‬לחוק החיזוק (והיום אף הוכרה במפורש בתיקון ‪ 5‬לחוק החיזוק)‪ .‬לעומת‬</w:t>
        <w:br/>
        <w:t>‫זאת‪ ,‬הצמדה קניינית של מקום חניה לאיזה מן הדירות הקיימות‪ ,‬איננה קשורה‪ ,‬בכל דרך‪ ,‬לעבודה‬</w:t>
        <w:br/>
        <w:t>‫שעניינה בניית דירות חדשות והיא גם איננה נדרשת באופן אינהרנטי לפרוייקט החיזוק‪ .‬הצמדת‬</w:t>
        <w:br/>
        <w:t>‫חניה לדירות הקיימות‪ ,‬כמו גם הצמדת שטח חצר בה עסקינן‪ ,‬איננה יכולה להיכלל בגדר הוראות‬</w:t>
        <w:br/>
        <w:t>‫סעיף ‪ 1‬לחוק החיזוק ומחייבת קבלת הסכמת כל בעלי הדירות על פי הדין הכללי‪.‬‬</w:t>
        <w:br/>
        <w:t>‫ויודגש‪ ,‬בחוק החיזוק קבע המחוקק הוראות לטובת קידום מיגון בתים משותפים מפני רעידות‬</w:t>
        <w:br/>
        <w:t>‫אדמה‪ ,‬תוך פגיעה מסויימת בזכות קניין של בעלי דירות בבתים משותפים ע"י הפחתת הרוב הנדרש‬</w:t>
        <w:br/>
        <w:t>‫לביצוע עבודות שונות ברכוש המשותף‪ ,‬לרבות‪ ,‬עבודות לבניית דירות חדשות‪ .‬זכות הקניין מוכרת‬</w:t>
        <w:br/>
        <w:t>‫כיום גם זכות יסוד בהתאם להוראות חוק יסוד‪ :‬כבוד האדם וחירותו ולפיכך יש לפרש את חוק‬</w:t>
        <w:br/>
        <w:t>‫החיזוק פירוש דווקני‪ .‬כדי להיכנס לתחולתו של חוק החיזוק יש לעמוד בתנאי הסף שנקבעו ככתבם‬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התיק‪11/955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‫וכלשונם‪ .‬משנתקיימו תנאי הסף‪ ,‬ניתן יהיה לאשר במסגרת החוק אך ורק את אותן העבודות‬</w:t>
        <w:br/>
        <w:t>‫שהותרו בו ואלו הקשורות אינהרנטית בהן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לא נועד לצורך "עקיפת" דיני המקרקעין הרגילים‪ ,‬אלא אך ורק בנסיבות תחולתו‪ ,‬קרי‪,‬‬</w:t>
        <w:br/>
        <w:t>‫בנוגע למימוש פרוייקט חיזוק על פי תמ"א ‪ .38‬כך גם קובע סעיף ‪(5‬ב) לחוק החיזוק‪ .‬לא ניתן‬</w:t>
        <w:br/>
        <w:t>‫להשתמש בחוק החיזוק למטרות "זרות" לאלו המוגדרות בו ולכן אין מקום לפרשנות רחבה אשר‬</w:t>
        <w:br/>
        <w:t>‫תכלול בגדר החוק גם מהלך פיזי או קנייני ברכוש המשותף‪ ,‬שאינו קשור או נדרש באופן אינהרנטי‬</w:t>
        <w:br/>
        <w:t>‫לביצוע החיזוק‪ ,‬שאינו נובע ממנו ושאינו קשור לעבודה שמטרתה בניית דירה חדשה‪ .‬פרשנות‬</w:t>
        <w:br/>
        <w:t>‫החוק כמבוקש ע"י התובעים תביא להרחבה בסמכויות הרוב אליה לא התכוון המחוקק ולפגיעה‬</w:t>
        <w:br/>
        <w:t>‫בלתי מידתית ובלתי חוקתית בזכויות הקניין של בעלי דירות בבתים משותפים‪.‬‬</w:t>
        <w:br/>
        <w:t>‫ויודגש‪ ,‬הטענה כי בעלי הדירות אשר אמורים היו לקבל את ההצמדה על פי ההסכם עושים בה‬</w:t>
        <w:br/>
        <w:t>‫שימוש לאורך שנים אין בה להעלות או להוריד‪ .‬ישנו הבדל מהותי בין מצב משפטי בו לבעל דירה‬</w:t>
        <w:br/>
        <w:t>‫זכות שימוש בשטח חצר (שממילא לא הוכחה מה טיבה של אותה זכות בנסיבות דנן) לבין מצב‬</w:t>
        <w:br/>
        <w:t>‫שבו לבעל דירה זכות קניין רשומה באותה החצר‪ .‬חוק החיזוק לא נועד כדי להביא לשיפור‬</w:t>
        <w:br/>
        <w:t>‫במעמדם הקנייני של בעלי דירות העושים שימוש ברכוש המשותף‪ ,‬אף אם שימוש זה נעשה לאורך‬</w:t>
        <w:br/>
        <w:t>‫שנים‪.‬‬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בהקשר דנן אין המדובר במחלוקת בנוגע לדרך מימוש פרוייקט התמ"א במסגרת החוק‪,‬‬</w:t>
        <w:br/>
        <w:t>‫שהרי‪ ,‬לכל הדעות‪ ,‬ניתן לממש את הפרוייקט גם ללא סעיף ‪ /./.5‬להסכם‪ .‬המדובר במחלוקת בנוגע‬</w:t>
        <w:br/>
        <w:t>‫להיקף הסמכות של רוב בעלי הדירות לכפות על המיעוט ביצוע עבודות ברכוש המשותף על פי חוק‬</w:t>
        <w:br/>
        <w:t>‫החיזוק‪.‬‬</w:t>
        <w:br/>
        <w:t>‫שלישית‪ ,‬למען הסר ספק נבהיר כי גם על פי חוק המקרקעין‪ ,‬תשכ"ט ‪( 5/6/ -‬להלן‪" :‬חוק‬</w:t>
        <w:br/>
        <w:t>‫המקרקעין") אין בידי התובעים לאשר את הצמדת הגינה‪.‬‬</w:t>
        <w:br/>
        <w:t>‫סעיף ‪(65‬א) לחוק המקרקעין קובע כי "אין לקבוע הצמדה של חלק מסויים מהרכוש המשותף‬</w:t>
        <w:br/>
        <w:t>‫לדירה פלונית אלא בהסכמת כל בעלי הדירות"‪.‬‬</w:t>
        <w:br/>
        <w:t>‫כך גם קובע סעיף ‪(55‬ב) לתקנון המצוי כי החלטה המשנה את זכויותיו של בעל דירה לא תהיה לה‬</w:t>
        <w:br/>
        <w:t>‫תוקף כלפיו‪ ,‬אלא אם אותו בעל דירה הסכים לה‪ .‬המשמעות של הסעיף האמור‪ ,‬גם היא‪ ,‬כי נדרשת‬</w:t>
        <w:br/>
        <w:t>‫הסכמה של כל בעלי הדירות כדי לשנות זכויות קנייניות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אין המדובר בהרחבת דירה אלא בהצמדה של שטח חצר כגינה פרטית ומשכך גם אין‬</w:t>
        <w:br/>
        <w:t>‫בהוראות סימן ג' לפרק ו' לחוק המקרקעין לסייע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להביא לדחיית התביעה‪ .‬אולם‪ ,‬בסיכומים מטעמם הפליגו התובעים לטענות בדבר‬</w:t>
        <w:br/>
        <w:t>‫חוסר תום ליבה של הנתבעת בהתנגדותה לאישור סעיף ‪ /./.5‬להסכם‪.‬‬</w:t>
        <w:br/>
        <w:t>‫אין בידי לשהות לטענות אלו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התיק‪11/955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,‬על פי ההסכם הדיוני שבין הצדדים‪ ,‬השאלה היחידה שנתבקשתי להכריע בה היא השאלה‬</w:t>
        <w:br/>
        <w:t>‫המשפטית בדבר תחולתו‪ ,‬למעשה‪ ,‬של חוק החיזוק על הצמדת גינה לדירה קיימת‪ .‬לא הוסכם בין‬</w:t>
        <w:br/>
        <w:t>‫הצדדים כי גם סוגיית תום הלב תיבחן‪ ,‬וממילא‪ ,‬לא ניתן לבחון סוגיה זו ללא שמיעת ראיות‪.‬‬</w:t>
        <w:br/>
        <w:t>‫ואדגיש‪ ,‬חלק ניכר מסיכומי התובעים בהקשר זה מתבסס על עובדות (רקע ההתנגדות‪ ,‬עיתוי‬</w:t>
        <w:br/>
        <w:t>‫ההתנגדות‪ ,‬העדר פגיעה ומאזן כלכלי)‪ .‬דא עקא‪ ,‬הצדדים ויתרו על ניהול הליך הוכחות וה"עובדות"‬</w:t>
        <w:br/>
        <w:t>‫לא נותרו אלא בגדר טענות לא מוכחות‪.‬‬</w:t>
        <w:br/>
        <w:t>‫שנית‪ ,‬גם מן הבחינה המשפטית מוצא אני כי אין בשאלת תום הלב כדי לסייע לתובעים‪ ,‬שכן‪,‬‬</w:t>
        <w:br/>
        <w:t>‫משנתבקש אישור לביצוע עבודה ברכוש המשותף אשר איננה נכללת בגדר חוק החיזוק כאמור‪,‬‬</w:t>
        <w:br/>
        <w:t>‫ממילא אין בידי המפקח כל אפשרות לסטות מהוראות החוק‪ ,‬ללא כל קשר לנימוקי התנגדות‬</w:t>
        <w:br/>
        <w:t>‫הנתבעת‪ .‬כאמור לעיל‪ ,‬דעתי היא כי יש לפרש את חוק החיזוק פירוש דווקני שאינו מאפשר סטיה‬</w:t>
        <w:br/>
        <w:t>‫ממנו‪ ,‬לא בתנאי הסף לתחולתו ולא בעבודות הניתנות לאישור על פיו‪.‬‬</w:t>
        <w:br/>
        <w:t>‫התובעים מבקשים לבסס את טענתם בהקשר זה על מספר פסקי דין העוסקים בסמכות המפקח לדון‬</w:t>
        <w:br/>
        <w:t>‫בנימוקי התנגדות בנסיבות בהן לא מתקיימים תנאי סף לביצוע עבודה על פי תיקון ‪ 58‬לחוק‬</w:t>
        <w:br/>
        <w:t>‫המקרקעין‪ ,‬קרי‪ ,‬בהעדר רוב נדרש לביצוע עבודות (פרשת נטלה‪ ,‬פרשת קיסרי ופרשת גורי)‪ .‬אולם‪,‬‬</w:t>
        <w:br/>
        <w:t>‫לא ניתן להשליך מפסקי הדין לענייננו‪ ,‬שכן‪ ,‬בהקשר דנן אין אנו עוסקים במקרה שבו לא נתקיימו‬</w:t>
        <w:br/>
        <w:t>‫תנאי הסף‪ ,‬אלא במקרה שבו מבקש הרוב לאשר עבודות שאינן מצויות כלל בגדר הוראות החוק‪.‬‬</w:t>
        <w:br/>
        <w:t>‫הבדל משמעותי בין השניים‪ .‬אף לפי הגישה המרחיבה ביותר המאפשרת בחינת נימוקי ההתנגדות‪,‬‬</w:t>
        <w:br/>
        <w:t>‫לא ניתן לשלול התנגדות להחלטת רוב החורגת מסמכותו‪ .‬ובהשלכה לתיקון ‪ ,58‬אם יבקש הרוב‬</w:t>
        <w:br/>
        <w:t>‫לאשר תוספת בניה לצורך הוספת דירה חדשה‪ ,‬ברי כי לא תדרש כלל בחינת נימוקי ההתנגדות‪.‬‬</w:t>
        <w:br/>
        <w:t>‫ההפך הוא הנכון‪ .‬במקרה שכזה תידרש דווקא בחינת תום הלב של הרוב המבקש לאשר עבודה‬</w:t>
        <w:br/>
        <w:t>‫החורגת מהוראות הדין‪.‬‬</w:t>
        <w:br/>
        <w:t>‫מכל מקום‪ ,‬אין בפסקי הדין האמורים לסייע לטענת התובעים‪.‬‬</w:t>
        <w:br/>
        <w:t>‫בעש"א (מחוזי ת"א) ‪ 515691/‬יצחק זלצר נ' מאיר הולצמן (פורסם בנבו) נקבע בנוגע לתנאי הסף‬</w:t>
        <w:br/>
        <w:t>‫בתיקון ‪ 58‬לחוק המקרקעין כי ‪" -‬כבעלי זכות קנין‪ ,‬שהיא זכות יסוד‪ ,‬רשאים המשיבים לנהוג‬</w:t>
        <w:br/>
        <w:t>‫ברכושם כרצונם‪ ,‬ואין עליהם ליתן טעם מדוע הם מסרבים לגרוע מזכות זו‪ ,‬רק משום שהמערער‬</w:t>
        <w:br/>
        <w:t>‫מבקש לבנות על חשבונם ולספח לעצמו חלק מהמקרקעין שלהם" ובהמשך "החוק קבע אמות‬</w:t>
        <w:br/>
        <w:t>‫מידה להסכמה‪ ,‬בהן כבר א יזן את האינטרסים של כל הצדדים‪ .‬מאחר שהמדובר בפגיעה בזכויות‬</w:t>
        <w:br/>
        <w:t>‫קנייניות‪ ,‬אשר החוק למעשה גורע מהן‪ ,‬יש לקיימו בדווקנות"‪ .‬הדברים נכונים גם בנוגע לחוק‬</w:t>
        <w:br/>
        <w:t>‫החיזוק ובפרט בנוגע להצמדת הגינה המבוקשת בהליך דנן‪.‬‬</w:t>
        <w:br/>
        <w:t>‫אומנם‪ ,‬בדעת רוב קבע הרכב השופטים בפרשת נטלה צבי המאוזכרת בסיכומי התובעים כי אין בידי‬</w:t>
        <w:br/>
        <w:t>‫בעל דירה לבוא לבית המשפט ולהתנגד לבניה מבוקשת מבלי להעלות נימוקים להתנגדותו ויכול‬</w:t>
        <w:br/>
        <w:t>‫שהתנגדות שכזו תהווה "עמידה על קוצו של יוד במימושה של הזכות" והמפקח יוכל להתערב בה‪.‬‬</w:t>
        <w:br/>
        <w:t>‫אולם‪ ,‬בדיון מאוחר יותר בעש"א ‪ 57585-11-55‬אברהם נ' פדאל (טרם פורסם) הבהיר בית המשפט‬</w:t>
        <w:br/>
        <w:t>‫המחוזי (בהרכב בו ישבו שניים מבין השופטים שישבו בדין בפרשת נטלה צבי הנ"ל) כי 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התיק‪11/955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לפסול התנגדות הינה רק כאשר התנגדות זו נעשית‪ ,‬למעשה‪ ,‬ללא כל הנמקה‪ .‬בפסק הדין‬</w:t>
        <w:br/>
        <w:t>‫נקבע והובהר‪ ,‬בנסיבות בהן נתקבל ערעור ובוטל פסק דין בו פסלה המפקחת בנצרת את טיעוני‬</w:t>
        <w:br/>
        <w:t>‫ההתנגדות של המערערים (פרשת גורי המאוזכרת בסיכומי התובעים)‪ ,‬כי "אין בית המשפט צריך‬</w:t>
        <w:br/>
        <w:t>‫לשים עצמו במקומם של בעלי הדין" ובהמשך "לאחר הבאת הנימוקים סמכותו של ביהמ"ש לבוא‬</w:t>
        <w:br/>
        <w:t>‫ולבחון נימוקים אלה היא מצומצמת ביותר"‪.‬‬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דומים נקבעו גם בדעת רוב בפרשת קסרי‪ ,‬ויש גם לזכור את עמדתו של השופט כהן בפרשת‬</w:t>
        <w:br/>
        <w:t>‫נטלה צבי (אשר ישב גם בהרכב בפרשת פדאל הנ"ל)‪.‬‬</w:t>
        <w:br/>
        <w:t>‫לאור האמור הרי שגם הגישה המרחיבה ביותר איננה מאפשרת‪ ,‬למעשה‪ ,‬ביטול של טעמי‬</w:t>
        <w:br/>
        <w:t>‫ההתנגדות‪ .‬במקרה דנן‪ ,‬די בכך שהעבודה שמבוקש לאשר איננה נכללת בגדר הוראות חוק החיזוק‬</w:t>
        <w:br/>
        <w:t>‫והוראות תמ"א ‪ 38‬כדי להוות הנמקה מספיקה וטובה להתנגדות הנתבעת‪ ,‬ללא כל קשר לנימוקים‬</w:t>
        <w:br/>
        <w:t>‫וטעמים אחרים‪.‬‬</w:t>
        <w:br/>
        <w:t>‫גם בפרשת רסלר המאוזכרת בסיכומי התובעים אין כדי לסייע לטיעוניהם‪ .‬שם המדובר היה‬</w:t>
        <w:br/>
        <w:t>‫בתובענה שעניינה הקמת מעלית משותפת בבית בהתאם להוראות סעיף ‪1/‬ו לחוק המקרקעין –‬</w:t>
        <w:br/>
        <w:t>‫נסיבות אלו‪ ,‬כאשר הרכוש המשותף היה ונותר רכוש משותף וכל שהשתנה הוא דרך השימוש בו‪,‬‬</w:t>
        <w:br/>
        <w:t>‫שונות באופן מהותי מנסיבות המקרה דנן‪ ,‬בהן נגרע חלק מן הרכוש המשותף לטובת בעל דירה‬</w:t>
        <w:br/>
        <w:t>‫ספציפי‪ .‬לא ניתן לגזור מפסיקה זו לענייננו‪ ,‬בפרט כאשר הדיון שם עסק בשאלה הנוגעת לעמידה‬</w:t>
        <w:br/>
        <w:t>‫בתנאי הסף הקבועים בדין ולא לגופה של סמכות הרוב על פי החוק‪.‬‬</w:t>
        <w:br/>
        <w:t>‫סיכום‬</w:t>
        <w:br/>
        <w:t>‫לאור כל האמור לעיל אני מקבל את טענת הנתבעת ואינני מאשר את סעיף ‪ /./.5‬להסכם‪.‬‬</w:t>
        <w:br/>
        <w:t>‫הנתבעת הסכימה ואישרה‪ ,‬בכתבי הטענות מטעמה ובדיון בפני‪ ,‬כי תחתום על ההסכם ללא סעיף‬</w:t>
        <w:br/>
        <w:t>‫‪ /./.5‬לו‪ .‬התובעים הבהירו‪ ,‬גם הם‪ ,‬בסיכומים מטעמם כי הם מבקשים לממש את פרוייקט התמ"א‬</w:t>
        <w:br/>
        <w:t>‫אף ללא סעיף ‪ /./.5‬להסכם‪.‬‬</w:t>
        <w:br/>
        <w:t>‫בנסיבות אלו מוצא אני לנכון ליתן לנתבעת שהות של ‪ 54‬יום לחתום על ההסכם והנספחים לו ללא‬</w:t>
        <w:br/>
        <w:t>‫סעיף ‪ /./.5‬להסכם‪.‬‬</w:t>
        <w:br/>
        <w:t>‫ככל שהנתבעת לא תחתום על ההסכם בתוך המועד האמור (מסיבות התלויות בה) יהיו רשאים‬</w:t>
        <w:br/>
        <w:t>‫התובעים לפנות בבקשה למינוי אדם אשר יוסמך להתקשר בשמה בהסכם כמבוקש בסעיף ‪34.5‬‬</w:t>
        <w:br/>
        <w:t>‫לכתב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‫משנדחתה‪ ,‬למעשה‪ ,‬התביעה ונתקבלה עמדתה המשפטית של הנתבעת‪ ,‬יש מקום לחייב את‬</w:t>
        <w:br/>
        <w:t>‫התובעים להשיב לנתבעת את הוצאותיה בגין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התיק‪11/955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מחייב את התובעים לשלם לנתבעת סך של ‪ ₪ 4,111‬בגין החזר הוצאותיה לרבות‬</w:t>
        <w:br/>
        <w:t>‫שכ"ט עו"ד 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בהסכם הדיוני שבין הצדדים אשר הביא לדיון מהיר‪ ,‬יעיל וענייני‪.‬‬</w:t>
        <w:br/>
        <w:t>‫המזכירות תשלח לכל אחד מהצדדים העתק פסק הדין בדואר רשום עם אישור מסירה‪.‬‬</w:t>
        <w:br/>
        <w:t>‫ניתן בלשכתי היום כ"ד שבט תשע"ג‪ 14 ,‬פברואר ‪ ,5153‬בהעדר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5/559/2012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