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5/34/2013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2013-01-29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התיק‪34/13 :‬‬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‫ברוך קויפמן‬       ‫התובע‪:‬‬</w:t>
        <w:br/>
        <w:t>‫ע"י ב"כ עוה"ד שלוה פוטשניק‬</w:t>
        <w:br/>
        <w:t>‫מרחוב המלך ג'ורג' ‪ 80‬תל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‫מוזס סטיישן בע"מ‬       ‫הנתבעת‪:‬‬</w:t>
        <w:br/>
        <w:t>‫מרחוב דיזנגוף ‪ 293‬תל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‫התובע הינו בעלים של הבית ברחוב דיזנגוף ‪ 293‬תל אביב הבנוי על חלקה ‪ 142‬בגוש ‪) 6962‬להלן‪:‬‬</w:t>
        <w:br/>
        <w:t>‫"הבית"(‪.‬‬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שכרה מהתובע מסעדה וחנות בקומת הקרקע בבית‪ .‬לטענת התובע הנתבעת מחזיקה בנכס‬</w:t>
        <w:br/>
        <w:t>‫שלא כדין ובין הצדדים מתנהל הליך משפטי בבית משפט השלום‪ .‬עוד טוען התובע כי הנתבעת‬</w:t>
        <w:br/>
        <w:t>‫התקינה עמדת טעינה לאופנועים ומחנה בכניסה לבית ‪ 7‬אופנועים‪ .‬בכך סיפחה לשימושה הבלעדי‬</w:t>
        <w:br/>
        <w:t>‫את השטח האמור ללא הסכמתו‪ .‬לטענתו‪ ,‬המדובר בהפרה של הסכם השכירות ומטרד הפוגע בבעלי‬</w:t>
        <w:br/>
        <w:t>‫הדירות‪ .‬הנתבעת גם תלתה מדחס‪ ,‬צילר ושרשור ללא הסכמת התובע תוך פגיעה בקירות החיצוניים‬</w:t>
        <w:br/>
        <w:t>‫המהווים רכוש משותף‪.‬‬</w:t>
        <w:br/>
        <w:t>‫לאחר שבחנתי את כתב התביעה הגעתי למסקנה כי אין למפקח על רישום מקרקעין סמכות לדון‬</w:t>
        <w:br/>
        <w:t>‫בתובענה‪.‬‬</w:t>
        <w:br/>
        <w:t>‫סמכותו של המפקח על רישום מקרקעין להכריע בסכסוכים נקבעה בסעיף ‪ 72‬לחוק המקרקעין‬</w:t>
        <w:br/>
        <w:t>‫תשכ"ט‪) 1969-‬להלן‪" :‬חוק המקרקעין"(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‫"‪) .72‬א( סכסוך בין בעלי דירות בבית משותף בדבר זכויותיהם או חובותיהם לפי התקנון או לפי‬</w:t>
        <w:br/>
        <w:t>‫סעיפים ‪ 59 ,58‬או ‪59‬א עד ‪59‬ח‪ ,‬לפי חוק המקרקעין )חיזוק בתים משותפים מפני רעידות אדמה(‪,‬‬</w:t>
        <w:br/>
        <w:t>‫התשס"ח‪ 2008-‬או לפי סעיפים ‪6‬נט עד ‪6‬סא‪21 ,‬ב ו‪27-‬ג לחוק הבזק‪ ,‬תשמ"ב‪ 1982-‬יכריע בו‬</w:t>
        <w:br/>
        <w:t>‫המפקח‪.‬‬</w:t>
        <w:br/>
        <w:t>‫)ב(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‫)ד( האמור בסעיף זה אינו גורע מתקפו של הסכם למסור סכסוכים כאמור להכרעת בורר"‬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התיק‪34/13 :‬‬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 המשפט נתנו פירוש דווקני לסעיף ‪ 72‬המצוטט לעיל וקבעו כי אין להרחיב את פירושו‪.‬‬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שנקבע בד"נ ‪ 20/73‬שמע נגד סדובסקי ואח' פ"ד כ"ח )‪ (1‬עמ' ‪ 730‬בעמ' ‪ 733‬מפי מ"מ הנשיא‬</w:t>
        <w:br/>
        <w:t>‫זוסמן )כתוארו אז(‪" :‬סעיף ‪ 72‬לחוק המקרקעין ‪...‬מרחיב אמנם את סמכותו של המפקח‪ ,‬היכול‬</w:t>
        <w:br/>
        <w:t>‫עכשיו לדון גם בתביעת נזיקין בעילה של הסגת גבול‪ ,‬ולענין זה נעשתה סמכותו מקבילה לזו של‬</w:t>
        <w:br/>
        <w:t>‫בית המשפט‪ ,‬אך‪ ...‬אין הוא רשאי לדון בתביעות נזיקין אחרות"‪.‬‬</w:t>
        <w:br/>
        <w:t>‫לחיזוק טיעון זה יש להוסיף כי הלכה פסוקה היא שגם עילות המטרד והיפר חובה חקוקה אינן‬</w:t>
        <w:br/>
        <w:t>‫בסמכותו של המפקח‪) .‬ראה ע"א ‪ 664/71‬עורקבי ואח' נגד נקר פ"מ ע"ח ‪ 130‬וכן ע"א ‪458/69‬‬</w:t>
        <w:br/>
        <w:t>‫שליט נגד גולדברג פ"ד כ"ד )‪.(231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מכך הוא כי משרצה המחוקק להעניק למפקח סמכות לדון בעילה מסויימת‪ ,‬עשה זאת‬</w:t>
        <w:br/>
        <w:t>‫במפורש ומכאן‪ ,‬כאשר עילות אחרות אינן מוגדרות במפורש בחוק המקרקעין‪ ,‬הן אינן בסמכותו של‬</w:t>
        <w:br/>
        <w:t>‫המפקח‪.‬‬</w:t>
        <w:br/>
        <w:t>‫תקנה ‪ 78‬לתקנות המקרקעין )ניהול ורישום(‪ ,‬התשע"ב ‪ 2011 -‬אמנם מחילה את תקנות סדר הדין‬</w:t>
        <w:br/>
        <w:t>‫האזרחי בשינויים המחוייבים על סדרי הדין בפני המפקח בכל ענין שלא נקבעה לגביו הוראה אחרת‬</w:t>
        <w:br/>
        <w:t>‫בחוק או בתקנות המקרקעין‪ .‬אולם אין בכוחו של מחוקק המשנה אשר התקין את תקנה ‪ 78‬להעניק‬</w:t>
        <w:br/>
        <w:t>‫למפקח סמכות עניינית שלא ניתנה לו בחוק המקרקעין על ידי המחוקק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להליך זה הינם שוכר ומשכיר נכס בבית ‪ -‬בהתאם להוראות סעיף ‪ 72‬לחוק המקרקעין‪,‬‬</w:t>
        <w:br/>
        <w:t>‫אינני מוסמך לדון במערכת היחסים שבין צדדים אלו‪ ,‬שהרי צד לסכסוך יכול להיות בעל דירה או‬</w:t>
        <w:br/>
        <w:t>‫"מחזיק הדירה מטעם בעל הדירה"‪ .‬בהתאם להוראות חוק המקרקעין לא תיתכן תובענה בפני של‬</w:t>
        <w:br/>
        <w:t>‫בעל דירה כנגד המחזיק מטעמו ולמעשה כנגד עצמו‪ .‬כך גם אינני מוסמך לדון בתביעה בין בעלים‬</w:t>
        <w:br/>
        <w:t>‫במשותף של אותה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‫במיוחד אמורים הדברים כאשר עילת התביעה מתבססת על כי פעולות הנתבעת הינן בניגוד להסכם‬</w:t>
        <w:br/>
        <w:t>‫השכירות )סעיף ‪ 8‬לכתב התביעה(‪ .‬דיון בטענה זו יחייב‪ ,‬מניה וביה‪ ,‬דיון במערכת היחסים החוזית‬</w:t>
        <w:br/>
        <w:t>‫שבין הצדדים‪ ,‬ובזו אינני מוסמך לדון‪.‬‬</w:t>
        <w:br/>
        <w:t>‫עילת התביעה מתבססת גם על עוולת המטרד )סעיף ‪ 8‬לכתב התביעה(‪ .‬גם בעוולה זו‪ ,‬על פי‬</w:t>
        <w:br/>
        <w:t>‫הפסיקה שלעיל‪ ,‬אינני מוסמך לדון‪.‬‬</w:t>
        <w:br/>
        <w:t>‫אומנם‪ ,‬בעילת התביעה שעניינה הסגת גבול )הן לעניין האופנועים בחזית והן לעניין המתקנים על‬</w:t>
        <w:br/>
        <w:t>‫קירות הבית( מוסמך אני כעקרון לדון בהתאם להוראות סעיף ‪)72‬ב( לחוק המקרקעין כאמור‪ .‬אולם‪,‬‬</w:t>
        <w:br/>
        <w:t>‫בתובענה דנן גם עילה זו קשורה‪ ,‬קשר ישיר‪ ,‬למערכת היחסים החוזית שבין הצדדים‪ .‬בנסיבות בהן‬</w:t>
        <w:br/>
        <w:t>‫תובע סילוק היד הינו גם צד להתקשרות חוזית עם הנתבע בנוגע לזכויות החזקה בנכס נשוא הדיון‪,‬‬</w:t>
        <w:br/>
        <w:t>‫אינני מוסמך לדון‪ ,‬גם כאשר עילת התביעה מעורבת‪.‬‬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התיק‪34/13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מכך‪ ,‬מכתב התביעה עולה כי בין הצדדים סכסוך משפטי המתנהל בבית משפט השלום‪.‬‬</w:t>
        <w:br/>
        <w:t>‫כתבי הטענות בנוגע לסכסוך זה לא הוגשו בפני ולפיכך אינני יודע מהו טיבו של אותו סכסוך‪ .‬מכל‬</w:t>
        <w:br/>
        <w:t>‫מקום‪ ,‬שעה שקיים כבר סכסוך בין הצדדים המתברר בפני ערכאה משפטית‪ ,‬ראוי שערכה זו תברר‬</w:t>
        <w:br/>
        <w:t>‫את כל הסכסוכים שבין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.‬אף אם חלק מהתביעה אכן עוסק בהסגת גבול כאמור‪ ,‬הרי שקיימת בעניין זה‪ ,‬ממילא‪,‬‬</w:t>
        <w:br/>
        <w:t>‫סמכות מקבילה גם לבית משפט השלום )בהתאם להוראות סעיף ‪)72‬ב( לחוק המקרקעין לעיל(‪.‬‬</w:t>
        <w:br/>
        <w:t>‫גישת הפסיקה היא שיש להעדיף את האפשרות שאינה גורמת לפיצול הדיון בפני מספר ערכאות‪ .‬כך‬</w:t>
        <w:br/>
        <w:t>‫גם נקבע בבית המשפט המחוזי בתל אביב ע"י כב' השופטת גרסטל‪ ,‬בע"א )ת"א( ‪ 2295/01‬מנחמי‬</w:t>
        <w:br/>
        <w:t>‫בוני מגדלי דוד ר"ג בע"מ נגד נציגות הבית המשותף ברחוב ז'בוטינסקי ‪ 138‬ברמת גן ואח' )לא‬</w:t>
        <w:br/>
        <w:t>‫פורסם(‪..." :‬ספק רב אם ניתן להעביר חלק מהתביעה לבית משפט אחר‪ ,‬בעוד שחלק אחר נותר‬</w:t>
        <w:br/>
        <w:t>‫לדיון בפני המפקחת"‪ .‬הדברים נכונים במקרה דנן לאור הטענות החוזיות והנזיקיות שממילא אינן‬</w:t>
        <w:br/>
        <w:t>‫בסמכותי כאמור‪ .‬הדברים מקבלים משנה תוקף לאור העובדה כי כבר מתנהל הליך בין הצדדים‬</w:t>
        <w:br/>
        <w:t>‫בבית משפט השלום כאמור לעיל‪.‬‬</w:t>
        <w:br/>
        <w:t>‫לאור כל האמור לעיל אני קובע כי אינני מוסמך עניינית לדון בתובענה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דין שניתן בבית המשפט המחוזי בת"א ע"י כב' השופטת חיות ב‪-‬ע"א ‪ 1730/99‬צ‪.‬ה‪.‬ר בע"מ‬</w:t>
        <w:br/>
        <w:t>‫ואח' נ‪ .‬יום טוב בע"מ )לא פורסם( נקבע כי למפקח על רישום מקרקעין יש סמכות להעביר‬</w:t>
        <w:br/>
        <w:t>‫תביעות לבית משפט השלום‪" :‬בנסיבות אלה‪ ,‬לא היה מקום לדחות )ע"י המפקח –א‪.‬ס‪ (.‬את‬</w:t>
        <w:br/>
        <w:t>‫העתירה החילופית שהעלו המערערות והיה זה מן הראוי להעתר לה ולהעביר את התביעות שבנדון‬</w:t>
        <w:br/>
        <w:t>‫לבית משפט השלום המוסמך‪ ,‬על מנת שהמערערות תוכלנה להביא את תביעותיהן בפניו"‪.‬‬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לעמדות אלה נמצא במאמרה של כב' נשיאת בתי משפט השלום במחוז תל אביב – יפו‪,‬‬</w:t>
        <w:br/>
        <w:t>‫השופטת עדנה בקנשטיין במאמרה "הלא יעבירנו עוד?" עלי משפט כרך ה' מרץ ‪) 2006‬תשס"ו(‪.7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,‬ובהתאם להחלטה שניתנה בבית המשפט המחוזי בתל אביב ע"י כב' השופט‬</w:t>
        <w:br/>
        <w:t>‫ד"ר קלינג בת"א )ת"א( ‪ 1098/01‬פיק נכסים בע"מ נגד נציגות הבית המשותף תק – מח ‪(2) 2002‬‬</w:t>
        <w:br/>
        <w:t>‫‪ ,3071‬למפקח על רישום מקרקעין ישנה הסמכות בהתאם להוראות סעיף ‪)79‬א( לחוק בתי המשפט‬</w:t>
        <w:br/>
        <w:t>‫]נוסח משולב[‪ ,‬תשמ"ד – ‪ ,1984‬להעביר תביעה‪ ,‬שאינה בסמכותו‪ ,‬לבית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,‬ולאור היות הסמכות לדון בתובענה נתונה לבית משפט אחר‪ ,‬אני מורה‪ ,‬בהתאם‬</w:t>
        <w:br/>
        <w:t>‫לסעיף ‪)79‬א( הנ"ל‪ ,‬על העברת התביעה לדיון לבית‪-‬משפט השלום בתל אביב המוסמך לדון‬</w:t>
        <w:br/>
        <w:t>‫בתובענה‪.‬‬</w:t>
        <w:br/>
        <w:t>‫משנתקבלה החלטתי זו כאמור על בסיס כתב התביעה בלבד‪ ,‬עוד בטרם הומצא לנתבעת‪ ,‬אינני‬</w:t>
        <w:br/>
        <w:t>‫מוצא מקום ליתן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התיק‪34/13 :‬‬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שלצורך ניהול ההליך בבית משפט השלום ידרש התובע לשלם אגרת תביעה‪ ,‬אני מורה על‬</w:t>
        <w:br/>
        <w:t>‫החזר האגרה ששולמה בהליך דנן בכפוף להמצאת קבלה בגין תשלום האגרה בבית משפט השלום‬</w:t>
        <w:br/>
        <w:t>‫כאמור לעיל‪.‬‬</w:t>
        <w:br/>
        <w:t>‫המזכירות תמציא החלטה זו לצדדים בדואר רשום עם אישור מסירה‪.‬‬</w:t>
        <w:br/>
        <w:t>‫ניתנה בלישכתי היום י"ח שבט תשע"ג‪ 29 ,‬ינואר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5/34/2013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