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7/149/2011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‫בפני המפקחת על רישום מקרקעין‬</w:t>
        <w:br/>
        <w:t>‫בנתניה‬</w:t>
        <w:br/>
        <w:t>‫בפני כב' המפקחת אסתי שחל‬</w:t>
        <w:br/>
        <w:t>‫בעניין‪:‬‬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ברח' סמילנסקי ‪ 8‬נתניה‬</w:t>
        <w:br/>
        <w:t>‫ע"י ב"כ עוה"ד אמיר שושני‬</w:t>
        <w:br/>
        <w:t>‫רח' א‪.‬ש‪ .‬הרטום ‪61‬‬</w:t>
        <w:br/>
        <w:t>‫ירושלים ‪57779‬‬</w:t>
        <w:br/>
        <w:t>‫התובעת‬</w:t>
        <w:br/>
        <w:t>‫‪ -‬נגד‪-‬‬</w:t>
        <w:br/>
        <w:t>‫‪ .1‬קרל אלי ת‪.‬ז‬</w:t>
        <w:br/>
        <w:t>‫רח' סמילנסקי משה ‪ ,8‬נתניה ‪43444‬‬</w:t>
        <w:br/>
        <w:t>‫‪ .2‬שחר חיים‬</w:t>
        <w:br/>
        <w:t>‫‪ .3‬שחר רחל‬</w:t>
        <w:br/>
        <w:t>‫רח' ז'בוטינסקי ‪ 39/62‬נתניה ‪43377‬‬</w:t>
        <w:br/>
        <w:t>‫‪ .1‬פרנקו זהבה‬</w:t>
        <w:br/>
        <w:t>‫שד' חן ‪ 34/8‬נתניה ‪43448‬‬</w:t>
        <w:br/>
        <w:t>‫‪ .5‬פולק אהובה‬</w:t>
        <w:br/>
        <w:t>‫רח' בארי ‪ ,41‬נתניה ‪43398‬‬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.6‬זוהי תביעה כספית שהוגשה ע"י התובעת‪ ,‬נציגות הבית ברחוב סמילנסקי ‪ 8‬נתניה‬</w:t>
        <w:br/>
        <w:t>‫(להלן‪" :‬התובעת" או "הנציגות") הידועה כחלקות ‪ 624-624‬בגוש ‪( 8314‬להלן‪:‬‬</w:t>
        <w:br/>
        <w:t>‫"הבית")‪ ,‬כנגד הנתבעים‪ ,‬מי שזכאים להירשם כבעלי יחידות (חנויות) בבית‪ ,‬במסגרת‬</w:t>
        <w:br/>
        <w:t>‫סעיף ‪ 98‬לחוק המקרקעין התשכ"ט ‪( 6598-‬להלן‪" :‬חוק המקרקעין")‪.‬‬</w:t>
        <w:br/>
        <w:t>‫‪ .3‬הבית טרם נרשם בפנקס הבתים המשותפים‪ ,‬ואולם אין חולק כי הוא ראוי להירשם‬</w:t>
        <w:br/>
        <w:t>‫ככזה‪ .‬ביום ‪ 37.3.63‬ערכתי ביקור בבית על מנת להתרשם ממנו באופן בלתי אמצעי‬</w:t>
        <w:br/>
        <w:t>‫ולהלן ממצאיי‪ :‬הבית מכיל שלושה מבנים הבנויים בצורת האות ח'‪ .‬מבנה ‪ '6‬נושק‬</w:t>
        <w:br/>
        <w:t>‫לרחוב סמילנסקי מצפון‪ .‬מבנה ‪ '4‬נושק אף הוא לרחוב סימילנסקי ומצוי במקביל‬</w:t>
        <w:br/>
        <w:t>‫למבנה ‪ '6‬ודרומית לו‪ .‬בין מבנה ‪ '6‬למבנה ‪ '4‬מחבר מבנה ‪.'3‬‬</w:t>
        <w:br/>
        <w:t>‫‪ .4‬התביעה נשוא הליך זה מתמקדת במבנה ‪( '4‬להלן‪" :‬המבנה") המורכב מ ‪ 9 -‬קומות‬</w:t>
        <w:br/>
        <w:t>‫כדלקמן‪:‬‬</w:t>
        <w:br/>
        <w:t>‫‪-‬חניון תת קרקעי;‬</w:t>
        <w:br/>
        <w:t>‫‪-‬מפלס ביניים ובו חנויות‪ ,‬מספרות וסניף דואר‪ .‬הכניסה למפלס זה היא באמצעות‬</w:t>
        <w:br/>
        <w:t>‫דלת כשהכניסה אליה היא בירידה ממפלס הרחוב באמצעות מדרגות ספורות (להלן‪:‬‬</w:t>
        <w:br/>
        <w:t>‫"מפלס הביניים")‪.‬‬</w:t>
        <w:br/>
        <w:t>‫‪-‬קומה נוספת הגבוהה במעט ממפלס הרחוב והכניסה אליה היא באמצעות עלייה‬</w:t>
        <w:br/>
        <w:t>‫במדרגות ספורות‪ .‬בקומה זו חנויות‪ ,‬ובכלל זה‪ ,‬חנויות הנתבעים‪ .‬חזיתות החנויות‬</w:t>
        <w:br/>
        <w:t>‫פונות כלפי חוץ‪( .‬להלן‪" :‬קומת הקרקע")‪.‬‬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‫בפני המפקחת על רישום מקרקעין‬</w:t>
        <w:br/>
        <w:t>‫בנתניה‬</w:t>
        <w:br/>
        <w:t>‫‪ -‬מעל קומת הקרקע מצויות שתי קומות משרדים‪.‬‬</w:t>
        <w:br/>
        <w:t>‫‪-‬בקומת הקרקע קבועה דלת המשמשת ככניסה למבנה כולו ולחדר המדרגות‪.‬‬</w:t>
        <w:br/>
        <w:t>‫‪ .4‬לטענת התובעת‪ ,‬לא שילמו הנתבעים את מלוא חלקם בהוצאות להחזקתו התקינה של‬</w:t>
        <w:br/>
        <w:t>‫הרכוש המשותף כפי שיפורט להלן‪:‬‬</w:t>
        <w:br/>
        <w:t>‫א‪ .‬נתבע מס' ‪ 6‬לא שילם את חובו עבור מיסי ועד הבית השוטפים לתקופה שמיום‬</w:t>
        <w:br/>
        <w:t>‫‪ 6.62.24‬ועד ליום ‪ 6.62.66‬וקרן חובו עומדת על סך של ‪ .₪ 4,322‬כן לא שילם‬</w:t>
        <w:br/>
        <w:t>‫הנתבע מס' ‪ 6‬את חלקו בהוצאות לתיקון בור הספיגה‪ ,‬מדרגות החרום ובור‬</w:t>
        <w:br/>
        <w:t>‫השאיבה בסך של ‪.₪ 931‬‬</w:t>
        <w:br/>
        <w:t>‫ב‪ .‬נתבעים מס' ‪ 3‬ו ‪ 4 -‬לא שילמו את חובם עבור מיסי ועד הבית השוטפים לתקופה‬</w:t>
        <w:br/>
        <w:t>‫שמיום ‪ 6.62.24‬ועד ליום ‪ 6.62.66‬וקרן חובם עומדת על סך של ‪ .₪ 4,322‬כן לא‬</w:t>
        <w:br/>
        <w:t>‫שילמו הנתבעים מס' ‪ 3‬ו ‪ 4-‬את חלקם בהוצאות לתיקון בור הספיגה‪ ,‬מדרגות‬</w:t>
        <w:br/>
        <w:t>‫החרום ובור השאיבה בסך של ‪.₪ 931‬‬</w:t>
        <w:br/>
        <w:t>‫ג‪ .‬נתבעת מס' ‪ 4‬לא שילמה את חובה עבור מיסי ועד הבית השוטפים לתקופה שמיום‬</w:t>
        <w:br/>
        <w:t>‫‪ 6.62.24‬ועד ליום ‪ 6.62.66‬וקרן חובה עומדת על סך של ‪ .₪ 4,322‬כן לא שילמה‬</w:t>
        <w:br/>
        <w:t>‫הנתבעת מס' ‪ 4‬את חלקה בהוצאות לתיקון בור השאיבה בסך של ‪.₪ 46‬‬</w:t>
        <w:br/>
        <w:t>‫ד‪ .‬נתבעת מס' ‪ 9‬שילמה את מיסי ועד הבית ואולם לא שילמה את חלקה בהוצאות‬</w:t>
        <w:br/>
        <w:t>‫לתיקון בור הספיגה‪ ,‬מדרגות החרום ובור השאיבה בסך של ‪.₪ 931‬‬</w:t>
        <w:br/>
        <w:t>‫‪ .9‬עוד לטענת התובעת‪ ,‬שיעורו של התשלום בגין חלקו של כל אחד מבעלי הזכויות בבית‪,‬‬</w:t>
        <w:br/>
        <w:t>‫ובכלל זה חלקם של הנתבעים‪ ,‬כמפורט לעיל‪ ,‬נקבע בישיבת נציגות הבית שהתקיימה‬</w:t>
        <w:br/>
        <w:t>‫ביום ‪ 5.9.24‬בהתאם למנגנון הקבוע בסעיף ‪ 98‬לחוק המקרקעין‪ .‬פרוטוקול הישיבה‬</w:t>
        <w:br/>
        <w:t>‫צורף כנספח לכתב התביעה‪.‬‬</w:t>
        <w:br/>
        <w:t>‫‪ .1‬כל אחד מהנתבעים הגיש כתב הגנה מטעמו‪ .‬טענותיהם יפורטו להלן בתמצית‪:‬‬</w:t>
        <w:br/>
        <w:t>‫‪ .7‬לטענת נתבע מס' ‪ , 6‬הוסכם בינו ובין החברה הקבלנית שבנתה הבית‪" ,‬אתר דר" חברה‬</w:t>
        <w:br/>
        <w:t>‫לבניין והשקעות בע"מ (להלן‪" :‬החברה הקבלנית") בחוזה המכר ובהסכם פשרה אשר‬</w:t>
        <w:br/>
        <w:t>‫קיבל תוקף של פסק דין במסגרת הליך משפטי שהתנהל ביניהם (ת‪.‬א‪ 4816/54 .‬שלום‬</w:t>
        <w:br/>
        <w:t>‫נתניה)‪ ,‬כי יהא פטור מתשלום עבור הוצאות אחזקת הרכוש המשותף של הבית כל זמן‬</w:t>
        <w:br/>
        <w:t>‫שלא ייעשה שימוש בדלת האחורית של חנותו הפונה אל תוך המבנה‪ ,‬וכי שימוש‬</w:t>
        <w:br/>
        <w:t>‫כאמור אכן לא נעשה על ידו‪.‬‬</w:t>
        <w:br/>
        <w:t>‫‪ .8‬אף נתבעת מס' ‪ 4‬טענה כי במסגרת הליך משפטי שהתנהל בינה ובין החברה הקבלנית‬</w:t>
        <w:br/>
        <w:t>‫(ת‪.‬א‪ 4813/54 .‬שלום נתניה) הוסכם בינה ובין החברה הקבלנית בהסכם פשרה אשר‬</w:t>
        <w:br/>
        <w:t>‫קיבל תוקף של פסק דין כי תהא פטורה מתשלום עבור הוצאות אחזקת הרכוש‬</w:t>
        <w:br/>
        <w:t>‫המשותף של הבית כל זמן שלא ייעשה שימוש בדלת האחורית של חנותה‪ ,‬וכי שימוש‬</w:t>
        <w:br/>
        <w:t>‫כאמור אכן לא נעשה על ידה‪ .‬עוד הוסיפה כי במשך השנים נשאה מעת לעת בהוצאות‬</w:t>
        <w:br/>
        <w:t>‫"חריגות" כטענתה כדוגמת תיקון בור ספיגה‪ ,‬בור ביוב משאבות ושיפוץ חדר‬</w:t>
        <w:br/>
        <w:t>‫המדרגות‪ .‬כן טענה כי הישיבה שהתקיימה ביום ‪ 5.9.24‬כללה שני בעלי דירות בלבד‬</w:t>
        <w:br/>
        <w:t>‫וההחלטה שהתקבלה בה באשר לאופן החיוב היתה על דעתם בלבד‪ ,‬ובלא ששיתפו את‬</w:t>
        <w:br/>
        <w:t>‫שאר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      ‫בפני המפקחת על רישום מקרקעין‬</w:t>
        <w:br/>
        <w:t>‫בנתניה‬</w:t>
        <w:br/>
        <w:t>‫‪ .5‬לטענת הנתבעים ‪ 3‬ו ‪ 4 -‬בהסכם המכר שנחתם בינם ובין החברה הקבלנית הוסכם כי‬</w:t>
        <w:br/>
        <w:t>‫הם פטורים מתשלום בעבור הוצאות החזקת הרכוש המשותף‪ ,‬נוכח העובדה כי החנות‬</w:t>
        <w:br/>
        <w:t>‫שרכשו הינה בחזית‪ ,‬ואין לה כל קשר למבנה‪.‬‬</w:t>
        <w:br/>
        <w:t>‫‪ .62‬אף הנתבעת ‪ 9‬טענה כי בהסכם המכר שנחתם בינה ובין החברה הקבלנית הוסכם כי‬</w:t>
        <w:br/>
        <w:t>‫תהא פטורה מתשלום בעבור הוצאות החזקת הרכוש המשותף מקום בו הדלת‬</w:t>
        <w:br/>
        <w:t>‫האחורית של החנות זו הפונה אל תוך המבנה לא תהא בשימוש‪ ,‬וכי זהו המצב בפועל‪.‬‬</w:t>
        <w:br/>
        <w:t>‫‪ .66‬בדיון שהתקיים ביום ‪ 4.4.63‬הסכימו הצדדים כי פסק הדין יינתן בהסתמך על‬</w:t>
        <w:br/>
        <w:t>‫סיכומים שיוגשו בתיק בצירוף מסמכים ללא שמיעת ראיות‪ .‬הנתבעים ביקשו לראות‬</w:t>
        <w:br/>
        <w:t>‫בכתבי ההגנה שהוגשו מטעמם כסיכומים‪ ,‬וניתנה להם זכות תשובה לסיכומי‬</w:t>
        <w:br/>
        <w:t>‫התובעת‪ .‬התובעת הגישה סיכומים‪ .‬הנתבעים בחרו שלא להגיש סיכומי תשובה‬</w:t>
        <w:br/>
        <w:t>‫לסיכומים אלה‪.‬‬</w:t>
        <w:br/>
        <w:t>‫דיון והכרעה‬</w:t>
        <w:br/>
        <w:t>‫‪ .63‬חוב תו של בעל דירה לשאת בתשלום עבור חלקו בהוצאות להחזקת הרכוש המשותף‬</w:t>
        <w:br/>
        <w:t>‫של הבית מעוגנת בסעיף ‪ 98‬לחוק המקרקעין שזוהי לשונו‪:‬‬</w:t>
        <w:br/>
        <w:t>‫"(א) בעל דירה חייב להשתתף בהוצאות הנדרשות להחזקתו התקינה ולניהולו של הרכוש‬</w:t>
        <w:br/>
        <w:t>‫המשותף ולהבטחת השירותים המחויבים על פי דין או המקובלים על פי הנוהג 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.‬לעניין זה‪" ,‬החזקה תקינה" – שמירה על מצבו של הרכוש‬</w:t>
        <w:br/>
        <w:t>‫המשותף‪ ,‬כפי שהיה בעת גמר הבנייה‪ ,‬לרבות שיפורים שבוצעו בו לאחר מכן בהסכמת בעלי‬</w:t>
        <w:br/>
        <w:t>‫הדירות"‪.‬‬</w:t>
        <w:br/>
        <w:t>‫‪ .64‬סעיף ‪77‬ב לחוק המקרקעין החיל את סעיף ‪ 98‬הנ"ל אף על בתים שטרם נרשמו בפנקס‬</w:t>
        <w:br/>
        <w:t>‫הבתים המשותפים‪ ,‬והראויים להירשם ככאלה‪.‬‬</w:t>
        <w:br/>
        <w:t>‫‪" .64‬בעל דירה" מוגדר בסעיף ‪77‬א החל על בתים שאינם רשומים כבתים כדלקמן‪:‬‬</w:t>
        <w:br/>
        <w:t>‫"מי שעל פי הסכם בכתב זכאי להירשם כבעל דירה בבית או שהוא רשום או זכאי על פי‬</w:t>
        <w:br/>
        <w:t>‫הסכם בכתב להירשם כחוכר לדורות או כחוכר משנה לדורות‪ ,‬כל מחזיק בדירה בבית יראוהו‬</w:t>
        <w:br/>
        <w:t>‫לעניין פרק זה כבעל דירה‪ ,‬כל עוד לא הוכיח שאינו כך"‪.‬‬</w:t>
        <w:br/>
        <w:t>‫‪ .69‬השאלה שעומדת להכרעתי היא האם יש בהסכמים כאלה ואחרים שנערכו בין‬</w:t>
        <w:br/>
        <w:t>‫הנתבעים שרכשו החנויות בבית ובין החברה הקבלנית שמכרה להם החנויות כדי‬</w:t>
        <w:br/>
        <w:t>‫לפטור אותם מתשלום עבור חלקם בהוצאות להחזקת הרכוש המשותף בהתאם לסעיף‬</w:t>
        <w:br/>
        <w:t>‫‪ 98‬לחוק המקרקעין הנ"ל?‬</w:t>
        <w:br/>
        <w:t>‫חוק המכר (דירות)‪ ,‬תשל"ג ‪ 1/93 -‬והפסיקה הרלבנטית‬</w:t>
        <w:br/>
        <w:t>‫‪ .61‬זכויות וחובות של בעלי יחידות מעוגנות בקשר לבית משותף בחוק המקרקעין בתקנון‬</w:t>
        <w:br/>
        <w:t>‫הבית המשותף ובהחלטות האסיפה הכללית‪ .‬ככל ומוכר מבקש לסטות מהוראות‬</w:t>
        <w:br/>
        <w:t>‫התקנון המצוי החל על הבית עליו לעמוד בתנאים הקבועים בסעיף ‪ 1‬לחוק המכר‬</w:t>
        <w:br/>
        <w:t>‫(דירות)‪ ,‬תשל"ג – ‪( 6574‬להלן‪" :‬חוק המכר")‪ ,‬שזוהי לשונו‪:‬‬</w:t>
        <w:br/>
        <w:t>‫"(א) המוכר דירה בבית משותף או בבית המיועד להירשם כבית משותף והתקנון שחל על‬</w:t>
        <w:br/>
        <w:t>‫הבית או שבדעתו להחיל על הבית מבטל או משנה הוראה של התקנון המצוי המתייחסת‬</w:t>
        <w:br/>
        <w:t>‫לעניין מן העניינים המנויים להלן‪ ,‬חייב לכלול במפרט או לצרף לחוזה המכר פרטים על אותו‬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     ‫בפני המפקחת על רישום מקרקעין‬</w:t>
        <w:br/>
        <w:t>‫בנתניה‬</w:t>
        <w:br/>
        <w:t>‫עניין‪ ,‬ואלה העניינים‪ )1( :‬הוצאת חלק מן הרכוש המשותף; (‪ )2‬שיעור של החלק ברכוש‬</w:t>
        <w:br/>
        <w:t>‫המשותף הצמוד לדירה; (‪ )3‬שיעור ההשתתפות בהוצאות הבית המשותף ובשירותים‬</w:t>
        <w:br/>
        <w:t>‫המחויבים בקשר אליו; (הדגשה שלי א‪.‬ש‪ )1( ).‬סדרי קבלת ההחלטות בדבר ניהול הבית‬</w:t>
        <w:br/>
        <w:t>‫המשותף; (‪ )5‬כל עניין אחר שקבע שר השיכון בצו בדרך האמורה בסעיף ‪( 3‬א)‪( .‬ב) מוכר‬</w:t>
        <w:br/>
        <w:t>‫שלא מסר פרטים על עניין מהעניינים המנויים בסעיף קטן (א) יראוהו‪ ,‬על אף האמור בחוזה‬</w:t>
        <w:br/>
        <w:t>‫המכר‪ ,‬כמי שהתחייב שהוראות התקנון המצוי לגבי אותו עניין יחולו על הבית המשותף"‪.‬‬</w:t>
        <w:br/>
        <w:t>‫‪ .67‬סעיף ‪ 1‬לחוק המכר נדון בשורה ארוכה של פסקי דין‪ .‬נסקור להלן את המנחים‬</w:t>
        <w:br/>
        <w:t>‫שביניהם‪:‬‬</w:t>
        <w:br/>
        <w:t>‫בע"א ‪ ,364/82‬שמעונוף נ' ברוכים‪ ,‬פ"ד לז(‪ 828 )4‬נקבע ‪:‬‬</w:t>
        <w:br/>
        <w:t>‫"מטרתו של חוק המכר (דירות) היא להביא לידיעת הקונה‪ ,‬בצורה ברורה ומובנת‪ ,‬וללא‬</w:t>
        <w:br/>
        <w:t>‫הסתתרות וערפול מאחורי אמירות כלליות וגורפות‪ ,‬ומבלי להבליע גופי דברים‪ ,‬שלהם‬</w:t>
        <w:br/>
        <w:t>‫משמעות חשובה‪ ,‬בתוך ריבוי דברים טפלים ובלתי חשובים‪ ,‬מהן כוונותיו האמתיות של‬</w:t>
        <w:br/>
        <w:t>‫המוכר‪ ,‬ומה הן הזכויות אשר הוא‪ ,‬הקונה‪ ,‬רוכש הימנו‪ ...‬כדי להבטיח שאכן הדברים הובאו‬</w:t>
        <w:br/>
        <w:t>‫לידיעת הקטנה והובנו על ידיו‪ ,‬חובה היא על המוכר לצרף לחוזה מיפרט ובו תיאור הדירה‬</w:t>
        <w:br/>
        <w:t>‫וכל הכלול בה‪ ...‬ואם מבקש המוכר לשנות מן התקנון המצוי בקשר לזכויות שבבית‬</w:t>
        <w:br/>
        <w:t>‫המשותף‪ ,‬חייב שינוי זה להופיע במפורש במיפרט הנ"ל או במסמך המצורף לחוזה ובו‬</w:t>
        <w:br/>
        <w:t>‫פרטים בקשר לשינוי זה‪ .‬ייחוד והבלטה אלה מטרתם להסב את שימת ליבו של הקונה‬</w:t>
        <w:br/>
        <w:t>‫לשינויים אלה‪ ...‬ומאליו מובן‪ ,‬לפי הנוסח האמור בסעיף ‪(6‬א) הנ"ל ומבחינת הגיונם של‬</w:t>
        <w:br/>
        <w:t>‫דברים‪ ,‬כי המפרט או המסמך המיוחד‪ ,‬ובהם ציון השינויים האמורים‪ ,‬צריך שיצורפו לחוזה‬</w:t>
        <w:br/>
        <w:t>‫בעת עריכתו של החוזה ולא במועד מאוחר לכך‪."...‬‬</w:t>
        <w:br/>
        <w:t>‫בע"א ‪ ,4523/58‬מיאב חברה קבלנית לבניין בע"מ נ' שלמה ובתיה סטולר‪ ,‬פ"ד נד(‪,)6‬‬</w:t>
        <w:br/>
        <w:t>‫‪ )3222( 845‬נקבע‪:‬‬</w:t>
        <w:br/>
        <w:t>‫"מטרתו של סעיף זה בפרט ושלם חוק המכר (דירות) שהינו חוק צרכני באופיו בכלל‪ ,‬היא‬</w:t>
        <w:br/>
        <w:t>‫להביא לידיעתו של קונה דירה‪ ,‬בצורה ברורה ומובנת‪ ,‬מהן כוונותיו האמתיות של המוכר‬</w:t>
        <w:br/>
        <w:t>‫(קבלן)‪ ,‬ומה הן הזכויות שאותן רוכש הקונה‪ ,‬ובכך לסכל הטעיית הקונה על ידי הסתתרות‬</w:t>
        <w:br/>
        <w:t>‫מאחורי ניסוחים מעורפלים ואמירות כלליות וגורפות"‪.‬‬</w:t>
        <w:br/>
        <w:t>‫ובהמשך‪:‬‬</w:t>
        <w:br/>
        <w:t>‫"ביסודו של חוק זה עומד הצורך בהגנה מיוחדת על קונה הדירה‪ ,‬צורך אשר נובע ממעמדו‬</w:t>
        <w:br/>
        <w:t>‫הנחות של הקונה בעניין כוח המיקוח‪ ,‬יכולת התמרון והיכולת להבין את תנאי החוזה‬</w:t>
        <w:br/>
        <w:t>‫ולשקול את כדאיות העסקה; כאשר בפועל רוב הרכישות מתבצעות עוד בטרם החלה‬</w:t>
        <w:br/>
        <w:t>‫הבנייה"‪.‬‬</w:t>
        <w:br/>
        <w:t>‫בת"א (ת"א) ‪ ,6945/25‬מינץ נ' גבאי‪( ,‬פורסם ב"נבו") ות"א (י"ם) ‪ ,1254/24‬רוזן ואח' נ'‬</w:t>
        <w:br/>
        <w:t>‫חברת ארזי הבירה‪( ,‬פורסם בנבו) סקרו השופטים את התפתחות הפסיקה ביחס לחוק‬</w:t>
        <w:br/>
        <w:t>‫המכר ואת הכללים הנגזרים ממנו וחזרו ושנו בדבר חובת הכללת ההוראות מסוג אלו‬</w:t>
        <w:br/>
        <w:t>‫המפורטות בסעיף ‪( 1‬א) לחוק המכר בכל החוזים שערך המוכר עם רוכשי הדירות‪,‬‬</w:t>
        <w:br/>
        <w:t>‫והחובה כי ההוראות תנוסחנה בצורה ברורה‪ ,‬בהירה ומפורשת‪.‬‬</w:t>
        <w:br/>
        <w:t>‫הגישה בפסיקה כפי שנסקרה לעיל היא כי מקום בו דרישות סעיף ‪( 1‬א) לחוק המכר‬</w:t>
        <w:br/>
        <w:t>‫לא קו ימו כלפי אחד הרוכשים‪ ,‬אזי יחולו על הבית הוראות התקנון המצוי‪ ,‬ולא יהיה‬</w:t>
        <w:br/>
        <w:t>‫תוקף ל"יתרון" אותו העניק המוכר לחלק מן הרוכשים‪ .‬יוצא אפוא כי על מנת להעניק‬</w:t>
        <w:br/>
        <w:t>‫פטור מתשלום הוצאות החזקת הרכוש המשותף לבעל דירה מסוים אין די בכך שהדבר‬</w:t>
        <w:br/>
        <w:t>‫צוין בחוזה עם אותו בעל דירה ויש צורך שהדבר יפורש בחוזים עם כל בעלי הדירות‪,‬‬</w:t>
        <w:br/>
        <w:t>‫על מנת שיהיה לו תוקף מחייב כלפי כל בעלי הדירות בבית‪ .‬ראה ע"א ‪ ,348/84‬נציגות‬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    ‫בפני המפקחת על רישום מקרקעין‬</w:t>
        <w:br/>
        <w:t>‫בנתניה‬</w:t>
        <w:br/>
        <w:t>‫הבית המשותף נ' מרכוס‪ ,‬פ"ד מא (‪" :915 ,)3‬עדיין יש לבחון אם קוימו הוראות חוק‬</w:t>
        <w:br/>
        <w:t>‫המכר (דירות) כלפי כל יתר רוכשי הדירות‪ .‬די יהיה בכך אם לא קוימו רק כלפי אחד‬</w:t>
        <w:br/>
        <w:t>‫מהרוכשים כדי להכשיל את ההתחייבות כלפי המשיבים"‪ .‬הנטל להוכיח כי הפטור‬</w:t>
        <w:br/>
        <w:t>‫האמור מופיע בכל החוזים מוטל על הצד שטוען לקיומו של הפטור‪ .‬ראה לעניין זה‬</w:t>
        <w:br/>
        <w:t>‫ת"א (ת"א) ‪ 6945/25‬שאוזכר לעיל‪.‬‬</w:t>
        <w:br/>
        <w:t>‫אכן הפסיקה שבחנה את עמידות התנאים החוזיים מול סעיף ‪ 1‬לחוק המכר דנה‬</w:t>
        <w:br/>
        <w:t>‫בעיקר בהוצאת חלקים מן הרכוש המשותף והצמדתם לדירה מסוימת (סעיף ‪(1‬א) (‪)6‬‬</w:t>
        <w:br/>
        <w:t>‫לחוק המכר)‪ ,‬ואולם לדעתי יש ללמוד מכך גזירה שווה אף ביחס לשאר העניינים‬</w:t>
        <w:br/>
        <w:t>‫המפורטים בסעיף ‪( 1‬א) לחוק המכר‪ ,‬ובכלל זה לעניין שיעור ההשתתפות בהוצאות‬</w:t>
        <w:br/>
        <w:t>‫הבית המשותף ובשירותים המחויבים בקשר אליו (סעיף ‪( 1‬א) (‪ )4‬לחוק המכר)‪.‬‬</w:t>
        <w:br/>
        <w:t>‫ומן הכלל את הפרט‬</w:t>
        <w:br/>
        <w:t>‫‪ .68‬נתבעים ‪ 6‬ו ‪ 9 -‬צירפו לכתב הגנתם את חוזי המכר שנחתמו בינם ובין החברה‬</w:t>
        <w:br/>
        <w:t>‫הקבלנית‪ .‬נסקור להלן את הסעיפים הרלבנטיים לענייננו מתוך חוזה המכר שנחתם‬</w:t>
        <w:br/>
        <w:t>‫בשנת ‪ 6553‬בין נתבעת ‪ 9‬לחברה הקבלנית‪:‬‬</w:t>
        <w:br/>
        <w:t>‫"‪ 3.2‬הדלת שתהא קבועה בירכתי החנות החדשה (יציאה ללובי הקניון ואל חלקי הבית‬</w:t>
        <w:br/>
        <w:t>‫האחרים)‪ ,‬תהא נעולה על מנעול ובשום מקרה אין לפתוח דלת זו ולא לעבור דרכה אל מחוץ‬</w:t>
        <w:br/>
        <w:t>‫לחנות החדשה‪ ...‬מלבד אם יוסכם בין הצדדים‪ ,‬נקבע כי בכל מקרה שהקונה יבקש לעשות‬</w:t>
        <w:br/>
        <w:t>‫שימוש בדלת הנ"ל למעבר דרכה לחלקי הבניין האחרים‪ ,‬הדבר יחייב אותו בתשלום דמי‬</w:t>
        <w:br/>
        <w:t>‫השתתפות מלאים בהוצאות ועלויות אחזקתם של שרותי הבית המשותף‪ ,‬כדין כל יחידה‬</w:t>
        <w:br/>
        <w:t>‫אחרת של הבית המשותף"‪.‬‬</w:t>
        <w:br/>
        <w:t>‫"‪ 1..3‬כל זמן שלא ייעשה שימוש בדלת הקבועה בירכתי החנות החדשה‪ ,‬למעבר אל חלקי‬</w:t>
        <w:br/>
        <w:t>‫הבניין האחרים‪ ,‬הקונה לא יהיה חייב בהשתתפות באחזקה של שרותי ומתקני הבית‬</w:t>
        <w:br/>
        <w:t>‫המשותף ושל הרכוש המשותף (האמור הוא למעט בכל הנוגע והקשור לניקיון ואחזקה של‬</w:t>
        <w:br/>
        <w:t>‫שטחים וחלקים של הרכוש המשותף וכיו"ב‪ ,‬שמיקומם הוא בחזית החנות החדשה וגם ‪9‬או‬</w:t>
        <w:br/>
        <w:t>‫של מדרכת הרחוב‪ ,‬אם בכלל‪ .‬בפן זה יקבעו הוראות מתאימות בתקנון שיהיו בנוסח מוסכם‬</w:t>
        <w:br/>
        <w:t>‫על דעת עוה"ד ארבל וליזר"‪.‬‬</w:t>
        <w:br/>
        <w:t>‫ספית סעיף ‪ ...".66.5‬יקבע בתקנון בדבר שחרור הממכר מחובת ההשתתפות באחזקה‬</w:t>
        <w:br/>
        <w:t>‫ושרותי הבית המשותף (לרבות במקרה של חברת‪9‬גוף אחזקה וניהול)‪( .‬האמור בכפוף לתניה‬</w:t>
        <w:br/>
        <w:t>‫המפורשת לעיל למקרה שייעשה שימוש כלשהו בירכתי החנות החדשה)"‪.‬‬</w:t>
        <w:br/>
        <w:t>‫‪ .65‬סעיף נוסף שנכלל בחוזה המכר שנחתם בין הנתבעת ‪ 9‬לחברה הקבלנית הוא סעיף ‪4.4‬‬</w:t>
        <w:br/>
        <w:t>‫בו הוסכם בין הצדדים כדלקמן‪:‬‬</w:t>
        <w:br/>
        <w:t>‫"אין באמור לעיל‪ ,‬כדי לפטור את החנות החדשה מחובת ההשתתפות בהוצאות של דרכי‬</w:t>
        <w:br/>
        <w:t>‫הגישה לחנות החדשה כגון ניקיון המשטח בחזית הממכר ושל מתקני אשפה וכיוצב'‪.‬‬</w:t>
        <w:br/>
        <w:t>‫‪ .32‬בחוזה המכר שנחתם בין הנתבע ‪ 6‬לבין החברה הקבלנית הופיעו סעיפים הזהים‬</w:t>
        <w:br/>
        <w:t>‫בניסוחם לסיפת סעיף ‪ 66.5‬ו לסעיף ‪ 4.4‬לחוזה שנחתם בין החברה הקבלנית לנתבעת ‪9‬‬</w:t>
        <w:br/>
        <w:t>‫לעיל) (ראה סעיפים ‪ 5.5‬ו ‪ 4.3 -‬לחוזה המכר שבין הנתבע ‪ 6‬לחברה הקבלנית)‪.‬‬</w:t>
        <w:br/>
        <w:t>‫‪ .36‬נתבעים ‪ 3,4‬לא צירפו את חוזה המכר שנחתם בינם ובין החברה הקבלנית‪ .‬נתבעת מס'‬</w:t>
        <w:br/>
        <w:t>‫‪ 4‬לא צירפה אף היא את הסכם המכר שנחתם בינה ובין החברה הקבלנית והפנתה‬</w:t>
        <w:br/>
        <w:t>‫לסעיף ‪ 8‬להסכם הפשרה שקיבל תוקף של פסק דין במסגרת הליך משפטי שהתנהל‬</w:t>
        <w:br/>
        <w:t>‫בינה ובין החברה הקבלנית‪:‬‬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   ‫בפני המפקחת על רישום מקרקעין‬</w:t>
        <w:br/>
        <w:t>‫בנתניה‬</w:t>
        <w:br/>
        <w:t>‫"‪ 8.1‬הדלת שתהא קבועה בירכתי סידור החלוף‪ ,‬בקומת קרקע בלבד (יציאה ללובי הקניון‬</w:t>
        <w:br/>
        <w:t>‫ואל חלקי הבניין האחרים) תהא נעולה על מנעול ובשום מקרה אין לפתוח דלת זו ולעבור‬</w:t>
        <w:br/>
        <w:t>‫דרכה אל מחוץ לחנות‪ .‬אין באמור למנוע את הצדדים להסכים ולקבוע אחרת‪ ,‬אולם כל‬</w:t>
        <w:br/>
        <w:t>‫הסכמה‪ ,‬סיכום והסדר כנ"ל חייב שיהיה בכתב וחתום ע"י הצדדים‪ .‬כל זמן שלא ייעשה‬</w:t>
        <w:br/>
        <w:t>‫שימוש בדלת אחורית זו‪ ,‬הנתבע לא יחויב בהשתתפות באחזקה של שרותי ומתקני הבית‬</w:t>
        <w:br/>
        <w:t>‫המשותף ושל הרכוש המשותף‪ .‬בכל מקרה שהנתבע יעשה שימוש בדלת זו‪ ,‬הוא יחויב‬</w:t>
        <w:br/>
        <w:t>‫בהשתתפות בנ"ל כדין ובשיעור שחבה יחידה דומה בבית"‪.‬‬</w:t>
        <w:br/>
        <w:t>‫‪ .33‬אף הנתבע ‪ 6‬הפנה להסכם פשרה אשר קיבל תוקף של פסק דין במסגרת הליך משפטי‬</w:t>
        <w:br/>
        <w:t>‫שהתנהל בינו ובין החברה הקבלנית (ת‪.‬א‪ 4816/54 .‬שלום נתניה)‪ ,‬ולסעיף ‪:8.3‬‬</w:t>
        <w:br/>
        <w:t>‫"אין באמור למנוע את הצדדים להסכים ולקבוע אחרת‪ ,‬אולם כל הסכמה‪ ,‬סיכום והסדר‬</w:t>
        <w:br/>
        <w:t>‫כנ"ל חייב שיהיה בכתב וחתום ע"י הצדדים‪ .‬כל זמן שלא ייעשה שימוש בדלת אחורית זו‪,‬‬</w:t>
        <w:br/>
        <w:t>‫הנתבע לא יחויב בהשתתפות באחזקה של שרותי ומתקני הבית המשותף ושל הרכוש‬</w:t>
        <w:br/>
        <w:t>‫המשותף‪ .‬בכל מקרה שהנתבע ייעשה שימוש בדלת זו‪ ,‬הוא יחויב בהשתתפות בנ"ל כדין‬</w:t>
        <w:br/>
        <w:t>‫ובשיעור שחבה יחידה דומה בבית המשותף (לפי חשבון מפורט שיימסר לו)"‪.‬‬</w:t>
        <w:br/>
        <w:t>‫‪ .34‬נוכח האמור בסעיפים ‪ 4.4‬ו – ‪ 4.3‬להסכמי המכר שהובאו בפני ביחס לנתבעים ‪ 6‬ו – ‪9‬‬</w:t>
        <w:br/>
        <w:t>‫ניתן לומר כי לנתבעים אלה לא ניתן פטור מלא מחובת השתתפות בהוצאות אחזקת‬</w:t>
        <w:br/>
        <w:t>‫הרכוש המשותף‪ ,‬וכי עליהם לשאת למצער בהוצאות החזקתם של דרכי הגישה לחנות‬</w:t>
        <w:br/>
        <w:t>‫החדשה כגון ניקיון המשטח בחזית החנות ושל מתקני אשפה וכיוצב'‪.‬‬</w:t>
        <w:br/>
        <w:t>‫‪ .34‬התובעת צירפה לסיכומיה שלושה חוזי מכר (שניים משנת ‪ 6554‬ואחד משנת ‪)6554‬‬</w:t>
        <w:br/>
        <w:t>‫אשר נחתמו בין החברה הקבלנית לרוכשי חנויות בבית נשוא התביעה‪ ,‬ולא מצאתי כי‬</w:t>
        <w:br/>
        <w:t>‫הופיעו בהם סעיפי הפטור מתשלום הוצאות אחזקת הרכוש המשותף למי מהנתבעים‪.‬‬</w:t>
        <w:br/>
        <w:t>‫לנתבעים ניתנה הרשות להגיב לסיכומי התובעת‪ ,‬ואולם אלה בחרו שלא לעשות כן‪,‬‬</w:t>
        <w:br/>
        <w:t>‫ומשכך יש לראותם כמי שאינם כופרים באמור בהסכמים אלה‪.‬‬</w:t>
        <w:br/>
        <w:t>‫‪ .39‬עיון בהסכמים שצורפו על ידי התובעת מעלה כי המדובר ברוכשי חנויות במפלס‬</w:t>
        <w:br/>
        <w:t>‫הביניים ולא בקומת הקרקע בו ממקומות חנויות הנתבעים‪ ,‬ואולם לא מצאתי כי יש‬</w:t>
        <w:br/>
        <w:t>‫בעובדה זו כדי להועיל לנתבעים שכן על פי החוק והפסיקה נדרש כי הפטור יופיע בכל‬</w:t>
        <w:br/>
        <w:t>‫החוזים שנחתמו עם בעלי הדירות בבית בלא הבדל באשר לסוג הדירה (חנות‪/‬מגורים)‬</w:t>
        <w:br/>
        <w:t>‫או מיקומה‪ ,‬וזאת לא הוכח‪ ,‬אלא ההיפך‪.‬‬</w:t>
        <w:br/>
        <w:t>‫‪ .31‬הנה כי כן‪ ,‬מהחומר שהובא בפני עולה כי סעיפי הפטור ביחס לנשיאת חלק בתשלום‬</w:t>
        <w:br/>
        <w:t>‫הוצאות אחזקת הרכוש המשותף אינם מופיעים בכל חוזי המכר עם כל בעלי הדירות‬</w:t>
        <w:br/>
        <w:t>‫בבית‪ ,‬והמדובר בכל היותר בהסכמות החלות במערכת היחסים שבין הנתבעים לבין‬</w:t>
        <w:br/>
        <w:t>‫החברה הקבלנית‪ ,‬ואין בהם כדי לחייב את כלל בעלי הדירות בבית ואת נציגות הבית‪.‬‬</w:t>
        <w:br/>
        <w:t>‫הדברים יפים אף ביחס להסכמות אליהם הגיעו נתבע מס' ‪ 6‬ונתבעת מס' ‪ 4‬במסגרת‬</w:t>
        <w:br/>
        <w:t>‫הסכמי הפשרה שנחתמו בינם ובין החברה הקבלניות אשר קיבלו תוקף של פסק דין‪.‬‬</w:t>
        <w:br/>
        <w:t>‫פסקי דין אלה מחייבים אך ורק את הצדדים להליך‪ ,‬ולא נטען וממילא גם לא הוכח כי‬</w:t>
        <w:br/>
        <w:t>‫כל בעלי הדירות בבית היו צד להליך‪ ,‬ועל כן אין בהם כדי לחייב את כלל בעלי הדירות‬</w:t>
        <w:br/>
        <w:t>‫בבית ואת נציגות הבית‪.‬‬</w:t>
        <w:br/>
        <w:t>‫‪ .37‬טענה נוספת שהעלו הנתבעים היא כי אינם נהנים כלל משירותי אחזקה של הבית‬</w:t>
        <w:br/>
        <w:t>‫המשותף והראיה כי דלת חנותם האחורית‪ ,‬זו הפונה אל תוך הבית סגורה‪ ,‬ואין כל‬</w:t>
        <w:br/>
        <w:t>‫יציאה ממנה אל תוך הבית‪ .‬אף אם הייתי מוצאת כי יש ממש בטענתם זו של‬</w:t>
        <w:br/>
        <w:t>‫הנתבעים‪ ,‬ואין צורך כי אכריע בטענות אלה‪ ,‬לא היה בכך כדי להועיל לנתבעים‪ .‬לפי‬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      ‫בפני המפקחת על רישום מקרקעין‬</w:t>
        <w:br/>
        <w:t>‫בנתניה‬</w:t>
        <w:br/>
        <w:t>‫הפסיקה מידת הפקת הנאה מיחידה בבית משותף איננה מהווה מדד לחיוב בהוצאות‬</w:t>
        <w:br/>
        <w:t>‫החזקת הרכוש המשותף‪ .‬סעיף ‪ 98‬לחוק המקרקעין מטיל את החובה לשלם הוצאות‬</w:t>
        <w:br/>
        <w:t>‫אלה על בעלים של יחידה‪ ,‬מבלי להתחשב בשימוש שנעשה‪ ,‬או שלא נעשה בה‪ .‬ראה‬</w:t>
        <w:br/>
        <w:t>‫לעניין זה ע"א (ת"א) ‪ ,3871/22‬נציגות הבית המשותף (בעלי עסקים) ואח' נ' רבוי משה‪,‬‬</w:t>
        <w:br/>
        <w:t>‫(פורסם בנבו) שם נקבע‪:‬‬</w:t>
        <w:br/>
        <w:t>‫"הפסיקה קבעה זה לא מכבר כי שיעור ההשתתפות בהוצאות האחזקה וניהול של הרכוש‬</w:t>
        <w:br/>
        <w:t>‫המשותף אינו נגזר באופן ישיר מכמות ההנאה אותה מפיק בעל דירה מדירתו‪( .‬ראה לעניין‬</w:t>
        <w:br/>
        <w:t>‫זה ע"א ‪ ,2.199/‬וייזר נ' נציגות הבית המשותף‪ ,‬פ"מ מד(‪ ,1/8 )1‬ע"ש (ירושלים) ‪ ,1/9/6‬לוי‬</w:t>
        <w:br/>
        <w:t>‫השקעות ובניין נ' היועץ המשפטי לממשלה‪ ,‬ע"א ‪ ,385989‬דליה אזוב נ' נציגות הבית‬</w:t>
        <w:br/>
        <w:t>‫המשותף וע"א ‪ ,238983‬נציגות הבית המשותף נ' מרכוס ואח'‪ ,‬פ"ד מא (‪")561 ,)2‬‬</w:t>
        <w:br/>
        <w:t>‫ראה גם עש"א (ת"א) ‪ ,44433-23-63‬שרוני נ' נציגות ועד הבית סוקולוב ‪ 94‬הרצלייה‬</w:t>
        <w:br/>
        <w:t>‫(פורסם בנבו)‪:‬‬</w:t>
        <w:br/>
        <w:t>‫"מידת ההנאה שהבעלים מפיק מנכסו איננה משליכה על חבותו או היקף חבותו בדמי‬</w:t>
        <w:br/>
        <w:t>‫החזקת הרכוש המשותף"‪.‬‬</w:t>
        <w:br/>
        <w:t>‫‪ .38‬אין בידי לקבל את טענת הנתבעת ‪ 4‬כי הישיבה שהתקיימה ביום ‪ 5.9.24‬כללה שני‬</w:t>
        <w:br/>
        <w:t>‫בעלי דירות בלבד וההחלטה שהתקבלה בה באשר לאופן החיוב הייתה על דעתם בלבד‪,‬‬</w:t>
        <w:br/>
        <w:t>‫ובלא ששיתפו את שאר בעלי הדירות בבית‪ .‬מפרוטוקול הישיבה מיום ‪ 5.9.24‬שצורף‬</w:t>
        <w:br/>
        <w:t>‫לכתב התביעה עולה כי המדובר בפרוטוקול ישיבת חברי נציגות הבית בה הוחלט כי‬</w:t>
        <w:br/>
        <w:t>‫מנגנון החיוב ביחס לבעלי החניות ייעשה לפי סעיף ‪ 98‬לחוק המקרקעין‪" :‬החלוקה‬</w:t>
        <w:br/>
        <w:t>‫וגביית הכספים תתבצע לפי מטרז' חנות (בית עסק)"‪ ,‬העולה ממילא בקנה אחד עם‬</w:t>
        <w:br/>
        <w:t>‫דרישת החוק‪ ,‬ומשכך לא היה כל צורך לכנס אסיפת בעלי דירות לשם כך‪ .‬מכל מקום‬</w:t>
        <w:br/>
        <w:t>‫הנתבעים לא כפרו בסכומים בגינם נתבעו‪ ,‬ואני מקבלת את גרסת התובעת לעניין זה‪.‬‬</w:t>
        <w:br/>
        <w:t>‫‪ .35‬אשר על כן ונוכח האמור לעיל‪ ,‬אני מקבלת את התביעה ומורה כדלקמן‪:‬‬</w:t>
        <w:br/>
        <w:t>‫א‪ .‬נתבע מס' ‪ 6‬ישלם לתובעת את מלוא חובו בסך של ‪ ₪ 4,731‬בתוספת ריבית‬</w:t>
        <w:br/>
        <w:t>‫והצמדה ממועד הגשת התביעה‪ ,5.62.66 ,‬ועד למועד התשלום בפועל‪ .‬כן ישלם‬</w:t>
        <w:br/>
        <w:t>‫הנתבע ‪ 6‬לתובעת הוצאות ההליך הכוללות שכר טרחת עורך דין בסך של ‪₪ 6,922‬‬</w:t>
        <w:br/>
        <w:t>‫אשר ישולמו בתוך ‪ 42‬ימים מהיום שאם לא כן יישאו הפרשי הצמדה וריבית‬</w:t>
        <w:br/>
        <w:t>‫ממועד מתן פסק הדין ועד למועד התשלום בפועל‪.‬‬</w:t>
        <w:br/>
        <w:t>‫ב‪ .‬נתבעים מס' ‪ 3‬ו ‪ 4 -‬ישלמו לתובעת‪ ,‬ביחד ולחוד‪ ,‬את מלוא חובם בסך של ‪₪ 4,731‬‬</w:t>
        <w:br/>
        <w:t>‫בתוספת ריבית והצמדה ממועד הגשת התביעה‪ ,5.62.66 ,‬ועד למועד התשלום‬</w:t>
        <w:br/>
        <w:t>‫בפועל‪ .‬כן ישלמו הנתבעים ‪ 3‬ו ‪ 4 -‬לתובעת‪ ,‬ביחד ולחוד‪ ,‬הוצאות ההליך הכוללות‬</w:t>
        <w:br/>
        <w:t>‫שכר טרחת עורך דין בסך של ‪ ₪ 6,922‬אשר ישולמו בתוך ‪ 42‬ימים מהיום שאם לא‬</w:t>
        <w:br/>
        <w:t>‫כן יישאו הפרשי הצמדה וריבית ממועד מתן פסק הדין ועד למועד התשלום בפועל‪.‬‬</w:t>
        <w:br/>
        <w:t>‫ג‪ .‬נתבעת מס' ‪ 4‬תשלם לתובעת את מלוא חובו בסך של ‪ ₪ 4,346‬בתוספת ריבית‬</w:t>
        <w:br/>
        <w:t>‫והצמדה ממועד הגשת התביעה‪ ,5.62.66 ,‬ועד למועד התשלום בפועל‪ .‬כן תשלם‬</w:t>
        <w:br/>
        <w:t>‫הנתבעת ‪ 4‬לתובעת הוצאות ההליך הכוללות שכר טרחת עורך דין בסך של ‪6,922‬‬</w:t>
        <w:br/>
        <w:t>‫‪ ₪‬אשר ישולמו בתוך ‪ 42‬ימים מהיום שאם לא כן יישאו הפרשי הצמדה וריבית‬</w:t>
        <w:br/>
        <w:t>‫ממועד מתן פסק הדין ועד למועד התשלום בפועל‪.‬‬</w:t>
        <w:br/>
        <w:t>‫ד‪ .‬נתבעת מס' ‪ 9‬תשלם לתובעת את מלוא חובה בסך של ‪ ₪ 931‬בתוספת ריבית‬</w:t>
        <w:br/>
        <w:t>‫והצמדה ממועד הגשת התביעה‪ ,5.62.66 ,‬ועד למועד התשלום בפועל‪ .‬כן תשלם‬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התיק‪11/911 :‬‬                                   ‫בפני המפקחת על רישום מקרקעין‬</w:t>
        <w:br/>
        <w:t>‫בנתניה‬</w:t>
        <w:br/>
        <w:t>‫הנתבעת ‪ 9‬לתובעת הוצאות ההליך הכוללות שכר טרחת עורך דין בסך של ‪₪ 722‬‬</w:t>
        <w:br/>
        <w:t>‫אשר ישולמו בתוך ‪ 42‬ימים מהיום שאם לא כן יישאו הפרשי הצמדה וריבית‬</w:t>
        <w:br/>
        <w:t>‫ממועד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,‬י' בשבט תשע"ג‪ 36 ,‬בינואר ‪ .3264‬עותק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‫המפקחת על רישום המקרקעין‪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7/149/2011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